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B2D8" w14:textId="77777777" w:rsidR="00E072BF" w:rsidRPr="00DA1A73" w:rsidRDefault="00E072BF" w:rsidP="00284F24">
      <w:pPr>
        <w:pStyle w:val="Standard"/>
        <w:spacing w:line="360" w:lineRule="auto"/>
        <w:jc w:val="both"/>
        <w:rPr>
          <w:rFonts w:ascii="Calibri" w:hAnsi="Calibri" w:cs="Calibri"/>
          <w:sz w:val="22"/>
          <w:szCs w:val="22"/>
          <w:lang w:val="sl-SI"/>
        </w:rPr>
      </w:pPr>
      <w:r w:rsidRPr="00DA1A73">
        <w:rPr>
          <w:rFonts w:ascii="Calibri" w:hAnsi="Calibri" w:cs="Calibri"/>
          <w:b/>
          <w:noProof/>
          <w:sz w:val="22"/>
          <w:szCs w:val="22"/>
          <w:lang w:val="en-GB" w:eastAsia="en-GB" w:bidi="ar-SA"/>
        </w:rPr>
        <w:drawing>
          <wp:inline distT="0" distB="0" distL="0" distR="0" wp14:anchorId="18F0726A" wp14:editId="5B620980">
            <wp:extent cx="2828925" cy="952500"/>
            <wp:effectExtent l="0" t="0" r="9525" b="0"/>
            <wp:docPr id="4" name="Slika 4" descr="logotip-mediu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medium-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952500"/>
                    </a:xfrm>
                    <a:prstGeom prst="rect">
                      <a:avLst/>
                    </a:prstGeom>
                    <a:noFill/>
                    <a:ln>
                      <a:noFill/>
                    </a:ln>
                  </pic:spPr>
                </pic:pic>
              </a:graphicData>
            </a:graphic>
          </wp:inline>
        </w:drawing>
      </w:r>
    </w:p>
    <w:p w14:paraId="69671E70" w14:textId="77777777" w:rsidR="00A41488" w:rsidRPr="00DA1A73" w:rsidRDefault="00A41488" w:rsidP="00284F24">
      <w:pPr>
        <w:pStyle w:val="Standard"/>
        <w:spacing w:line="360" w:lineRule="auto"/>
        <w:jc w:val="both"/>
        <w:rPr>
          <w:rFonts w:ascii="Calibri" w:hAnsi="Calibri" w:cs="Calibri"/>
          <w:b/>
          <w:sz w:val="22"/>
          <w:szCs w:val="22"/>
          <w:lang w:val="sl-SI"/>
        </w:rPr>
      </w:pPr>
    </w:p>
    <w:p w14:paraId="0CD2E8E8" w14:textId="0F9F32A8" w:rsidR="00EA47CC" w:rsidRPr="00DA1A73" w:rsidRDefault="00E072BF" w:rsidP="00284F24">
      <w:pPr>
        <w:pStyle w:val="Standard"/>
        <w:spacing w:line="360" w:lineRule="auto"/>
        <w:jc w:val="both"/>
        <w:rPr>
          <w:rFonts w:ascii="Calibri" w:hAnsi="Calibri" w:cs="Calibri"/>
          <w:b/>
          <w:sz w:val="22"/>
          <w:szCs w:val="22"/>
          <w:lang w:val="sl-SI"/>
        </w:rPr>
      </w:pPr>
      <w:r w:rsidRPr="00DA1A73">
        <w:rPr>
          <w:rFonts w:ascii="Calibri" w:hAnsi="Calibri" w:cs="Calibri"/>
          <w:b/>
          <w:sz w:val="22"/>
          <w:szCs w:val="22"/>
          <w:lang w:val="sl-SI"/>
        </w:rPr>
        <w:t>SPOROČILO ZA MEDIJE</w:t>
      </w:r>
    </w:p>
    <w:p w14:paraId="123DB6FE" w14:textId="77777777" w:rsidR="00EA47CC" w:rsidRPr="00DA1A73" w:rsidRDefault="00EA47CC" w:rsidP="00284F24">
      <w:pPr>
        <w:pStyle w:val="Standard"/>
        <w:spacing w:line="360" w:lineRule="auto"/>
        <w:jc w:val="both"/>
        <w:rPr>
          <w:rFonts w:ascii="Calibri" w:hAnsi="Calibri" w:cs="Calibri"/>
          <w:sz w:val="22"/>
          <w:szCs w:val="22"/>
          <w:lang w:val="sl-SI"/>
        </w:rPr>
      </w:pPr>
    </w:p>
    <w:p w14:paraId="40780218" w14:textId="039CDB86" w:rsidR="00787A28" w:rsidRPr="00DA1A73" w:rsidRDefault="00DA1A73" w:rsidP="00DA1A73">
      <w:pPr>
        <w:spacing w:after="120" w:line="276" w:lineRule="auto"/>
        <w:jc w:val="center"/>
        <w:rPr>
          <w:rFonts w:ascii="Calibri" w:hAnsi="Calibri" w:cs="Calibri"/>
          <w:b/>
          <w:sz w:val="22"/>
          <w:szCs w:val="22"/>
          <w:lang w:val="sl-SI"/>
        </w:rPr>
      </w:pPr>
      <w:r w:rsidRPr="00DA1A73">
        <w:rPr>
          <w:rFonts w:ascii="Calibri" w:hAnsi="Calibri" w:cs="Calibri"/>
          <w:b/>
          <w:sz w:val="22"/>
          <w:szCs w:val="22"/>
          <w:lang w:val="sl-SI"/>
        </w:rPr>
        <w:t>Dan slovenske hrane 2019</w:t>
      </w:r>
    </w:p>
    <w:p w14:paraId="07F39419" w14:textId="628B3F58" w:rsidR="00DA1A73" w:rsidRPr="00DA1A73" w:rsidRDefault="00DA1A73" w:rsidP="00DA1A73">
      <w:pPr>
        <w:spacing w:after="120" w:line="276" w:lineRule="auto"/>
        <w:jc w:val="center"/>
        <w:rPr>
          <w:rFonts w:ascii="Calibri" w:hAnsi="Calibri" w:cs="Calibri"/>
          <w:b/>
          <w:sz w:val="22"/>
          <w:szCs w:val="22"/>
          <w:lang w:val="sl-SI"/>
        </w:rPr>
      </w:pPr>
      <w:r w:rsidRPr="00DA1A73">
        <w:rPr>
          <w:rFonts w:ascii="Calibri" w:hAnsi="Calibri" w:cs="Calibri"/>
          <w:b/>
          <w:sz w:val="22"/>
          <w:szCs w:val="22"/>
          <w:lang w:val="sl-SI"/>
        </w:rPr>
        <w:t>S TRADICIONALNIM SLOVENSKIM ZAJTRKOM DO BOLJ ZDRAVIH PREHRANSKIH NAVAD</w:t>
      </w:r>
    </w:p>
    <w:p w14:paraId="4A522850" w14:textId="77777777" w:rsidR="00787A28" w:rsidRPr="00DA1A73" w:rsidRDefault="00787A28" w:rsidP="00DA1A73">
      <w:pPr>
        <w:pStyle w:val="Standard"/>
        <w:spacing w:line="360" w:lineRule="auto"/>
        <w:jc w:val="center"/>
        <w:rPr>
          <w:rFonts w:ascii="Calibri" w:hAnsi="Calibri" w:cs="Calibri"/>
          <w:b/>
          <w:sz w:val="22"/>
          <w:szCs w:val="22"/>
          <w:lang w:val="sl-SI"/>
        </w:rPr>
      </w:pPr>
    </w:p>
    <w:p w14:paraId="671FF95C" w14:textId="712B4D96" w:rsidR="00DA1A73" w:rsidRPr="00DA1A73" w:rsidRDefault="00C34585" w:rsidP="00DA1A73">
      <w:pPr>
        <w:spacing w:line="360" w:lineRule="auto"/>
        <w:jc w:val="both"/>
        <w:rPr>
          <w:rFonts w:ascii="Calibri" w:hAnsi="Calibri" w:cs="Calibri"/>
          <w:b/>
          <w:sz w:val="22"/>
          <w:szCs w:val="22"/>
          <w:lang w:val="sl-SI"/>
        </w:rPr>
      </w:pPr>
      <w:r w:rsidRPr="00DA1A73">
        <w:rPr>
          <w:rFonts w:ascii="Calibri" w:hAnsi="Calibri" w:cs="Calibri"/>
          <w:b/>
          <w:bCs/>
          <w:sz w:val="22"/>
          <w:szCs w:val="22"/>
          <w:lang w:val="sl-SI"/>
        </w:rPr>
        <w:t xml:space="preserve">Ljubljana, </w:t>
      </w:r>
      <w:r w:rsidR="00DA1A73" w:rsidRPr="00DA1A73">
        <w:rPr>
          <w:rFonts w:ascii="Calibri" w:hAnsi="Calibri" w:cs="Calibri"/>
          <w:b/>
          <w:bCs/>
          <w:sz w:val="22"/>
          <w:szCs w:val="22"/>
          <w:lang w:val="sl-SI"/>
        </w:rPr>
        <w:t>15</w:t>
      </w:r>
      <w:r w:rsidRPr="00DA1A73">
        <w:rPr>
          <w:rFonts w:ascii="Calibri" w:hAnsi="Calibri" w:cs="Calibri"/>
          <w:b/>
          <w:bCs/>
          <w:sz w:val="22"/>
          <w:szCs w:val="22"/>
          <w:lang w:val="sl-SI"/>
        </w:rPr>
        <w:t xml:space="preserve">. </w:t>
      </w:r>
      <w:r w:rsidR="00DA1A73" w:rsidRPr="00DA1A73">
        <w:rPr>
          <w:rFonts w:ascii="Calibri" w:hAnsi="Calibri" w:cs="Calibri"/>
          <w:b/>
          <w:bCs/>
          <w:sz w:val="22"/>
          <w:szCs w:val="22"/>
          <w:lang w:val="sl-SI"/>
        </w:rPr>
        <w:t>november</w:t>
      </w:r>
      <w:r w:rsidRPr="00DA1A73">
        <w:rPr>
          <w:rFonts w:ascii="Calibri" w:hAnsi="Calibri" w:cs="Calibri"/>
          <w:b/>
          <w:bCs/>
          <w:sz w:val="22"/>
          <w:szCs w:val="22"/>
          <w:lang w:val="sl-SI"/>
        </w:rPr>
        <w:t xml:space="preserve"> 2019 –</w:t>
      </w:r>
      <w:r w:rsidR="00DA1A73" w:rsidRPr="00DA1A73">
        <w:rPr>
          <w:rFonts w:ascii="Calibri" w:hAnsi="Calibri" w:cs="Calibri"/>
          <w:b/>
          <w:bCs/>
          <w:sz w:val="22"/>
          <w:szCs w:val="22"/>
          <w:lang w:val="sl-SI"/>
        </w:rPr>
        <w:t xml:space="preserve"> </w:t>
      </w:r>
      <w:r w:rsidR="00DA1A73" w:rsidRPr="00DA1A73">
        <w:rPr>
          <w:rFonts w:ascii="Calibri" w:hAnsi="Calibri" w:cs="Calibri"/>
          <w:b/>
          <w:sz w:val="22"/>
          <w:szCs w:val="22"/>
          <w:lang w:val="sl-SI"/>
        </w:rPr>
        <w:t xml:space="preserve">Tretji petek v novembru, letos 15. novembra, ponovno obeležujemo dan slovenske hrane, ki ga je vlada razglasila že leta 2012. </w:t>
      </w:r>
      <w:r w:rsidR="00DA1A73" w:rsidRPr="00DA1A73">
        <w:rPr>
          <w:rFonts w:ascii="Calibri" w:hAnsi="Calibri" w:cs="Calibri"/>
          <w:b/>
          <w:color w:val="000000"/>
          <w:sz w:val="22"/>
          <w:szCs w:val="22"/>
          <w:lang w:val="sl-SI" w:eastAsia="sl-SI"/>
        </w:rPr>
        <w:t xml:space="preserve">Na ta dan poteka tudi Tradicionalni slovenski zajtrk, letos že deveti po vrsti, ko imajo otroci v šolah in vrtcih zajtrk z živili iz lokalnega okolja. </w:t>
      </w:r>
      <w:r w:rsidR="00DA1A73" w:rsidRPr="00DA1A73">
        <w:rPr>
          <w:rFonts w:ascii="Calibri" w:hAnsi="Calibri" w:cs="Calibri"/>
          <w:b/>
          <w:sz w:val="22"/>
          <w:szCs w:val="22"/>
          <w:lang w:val="sl-SI"/>
        </w:rPr>
        <w:t>Letos zajtrk obeležujemo s sloganom: »Hvala za naš super zajtrk!«. Raziskava Nacionalnega inštituta za javno zdravje (CINDI, 2016) spodbudno kaže, da se povečuje delež ljudi, ki vsakodnevno uživajo zelenjavo in ki redno zajtrkujejo, zmanjšuje pa se delež prebivalcev, ki uživajo sladkane pijače.</w:t>
      </w:r>
    </w:p>
    <w:p w14:paraId="749A8116" w14:textId="6927CD60" w:rsidR="00DA1A73" w:rsidRDefault="00DA1A73" w:rsidP="00DA1A73">
      <w:pPr>
        <w:autoSpaceDE w:val="0"/>
        <w:adjustRightInd w:val="0"/>
        <w:spacing w:after="120" w:line="276" w:lineRule="auto"/>
        <w:jc w:val="both"/>
        <w:rPr>
          <w:rFonts w:ascii="Calibri" w:hAnsi="Calibri" w:cs="Calibri"/>
          <w:sz w:val="22"/>
          <w:szCs w:val="22"/>
          <w:lang w:val="sl-SI"/>
        </w:rPr>
      </w:pPr>
    </w:p>
    <w:p w14:paraId="36FEC094" w14:textId="662ECC66" w:rsidR="00DA1A73" w:rsidRDefault="00DA1A73" w:rsidP="00DA1A73">
      <w:pPr>
        <w:autoSpaceDE w:val="0"/>
        <w:adjustRightInd w:val="0"/>
        <w:spacing w:after="120" w:line="360" w:lineRule="auto"/>
        <w:jc w:val="both"/>
        <w:rPr>
          <w:rFonts w:ascii="Calibri" w:hAnsi="Calibri" w:cs="Calibri"/>
          <w:sz w:val="22"/>
          <w:szCs w:val="22"/>
          <w:lang w:val="sl-SI"/>
        </w:rPr>
      </w:pPr>
      <w:r w:rsidRPr="00DA1A73">
        <w:rPr>
          <w:rFonts w:ascii="Calibri" w:hAnsi="Calibri" w:cs="Calibri"/>
          <w:b/>
          <w:sz w:val="22"/>
          <w:szCs w:val="22"/>
          <w:lang w:val="sl-SI"/>
        </w:rPr>
        <w:t>Hvala za naš super zajtrk!</w:t>
      </w:r>
    </w:p>
    <w:p w14:paraId="6B4B7C4B" w14:textId="77777777" w:rsidR="00DA1A73" w:rsidRDefault="00DA1A73" w:rsidP="00DA1A73">
      <w:pPr>
        <w:autoSpaceDE w:val="0"/>
        <w:adjustRightInd w:val="0"/>
        <w:spacing w:after="120" w:line="360" w:lineRule="auto"/>
        <w:jc w:val="both"/>
        <w:rPr>
          <w:rFonts w:ascii="Calibri" w:hAnsi="Calibri" w:cs="Calibri"/>
          <w:sz w:val="22"/>
          <w:szCs w:val="22"/>
          <w:lang w:val="sl-SI"/>
        </w:rPr>
      </w:pPr>
      <w:r w:rsidRPr="00DA1A73">
        <w:rPr>
          <w:rFonts w:ascii="Calibri" w:hAnsi="Calibri" w:cs="Calibri"/>
          <w:sz w:val="22"/>
          <w:szCs w:val="22"/>
          <w:lang w:val="sl-SI"/>
        </w:rPr>
        <w:t>S tem sporočilom se želimo zahvaliti vsem našim pridelovalcem in živilskim podjetjem, ne samo za zajtrk, ampak za vso lokalno hrano, ki jo odlikuje</w:t>
      </w:r>
      <w:r>
        <w:rPr>
          <w:rFonts w:ascii="Calibri" w:hAnsi="Calibri" w:cs="Calibri"/>
          <w:sz w:val="22"/>
          <w:szCs w:val="22"/>
          <w:lang w:val="sl-SI"/>
        </w:rPr>
        <w:t>ta</w:t>
      </w:r>
      <w:r w:rsidRPr="00DA1A73">
        <w:rPr>
          <w:rFonts w:ascii="Calibri" w:hAnsi="Calibri" w:cs="Calibri"/>
          <w:sz w:val="22"/>
          <w:szCs w:val="22"/>
          <w:lang w:val="sl-SI"/>
        </w:rPr>
        <w:t xml:space="preserve"> okus in kakovost. Pomen hrane iz bližine pa je lahko kaj hitro izgubljen, če ne upoštevamo še drugih vidikov kakovosti našega prehranjevanja.</w:t>
      </w:r>
      <w:r>
        <w:rPr>
          <w:rFonts w:ascii="Calibri" w:hAnsi="Calibri" w:cs="Calibri"/>
          <w:sz w:val="22"/>
          <w:szCs w:val="22"/>
          <w:lang w:val="sl-SI"/>
        </w:rPr>
        <w:t xml:space="preserve"> </w:t>
      </w:r>
      <w:r w:rsidRPr="00DA1A73">
        <w:rPr>
          <w:rFonts w:ascii="Calibri" w:hAnsi="Calibri" w:cs="Calibri"/>
          <w:sz w:val="22"/>
          <w:szCs w:val="22"/>
          <w:lang w:val="sl-SI"/>
        </w:rPr>
        <w:t xml:space="preserve">Ob dnevu slovenske hrane je zato prav, da se ozremo pa naših nakupovalnih navadah in se vprašamo, kako kakovostno in uravnoteženo se sploh prehranjujemo. </w:t>
      </w:r>
    </w:p>
    <w:p w14:paraId="05C83530" w14:textId="4E9463F9" w:rsidR="00DA1A73" w:rsidRDefault="00DA1A73" w:rsidP="00DA1A73">
      <w:pPr>
        <w:autoSpaceDE w:val="0"/>
        <w:adjustRightInd w:val="0"/>
        <w:spacing w:after="120" w:line="360" w:lineRule="auto"/>
        <w:jc w:val="both"/>
        <w:rPr>
          <w:rFonts w:ascii="Calibri" w:hAnsi="Calibri" w:cs="Calibri"/>
          <w:sz w:val="22"/>
          <w:szCs w:val="22"/>
          <w:lang w:val="sl-SI"/>
        </w:rPr>
      </w:pPr>
    </w:p>
    <w:p w14:paraId="2DCC14C9" w14:textId="12905781" w:rsidR="00DA1A73" w:rsidRPr="00DA1A73" w:rsidRDefault="00DA1A73" w:rsidP="00DA1A73">
      <w:pPr>
        <w:autoSpaceDE w:val="0"/>
        <w:adjustRightInd w:val="0"/>
        <w:spacing w:after="120" w:line="360" w:lineRule="auto"/>
        <w:jc w:val="both"/>
        <w:rPr>
          <w:rFonts w:ascii="Calibri" w:hAnsi="Calibri" w:cs="Calibri"/>
          <w:b/>
          <w:sz w:val="22"/>
          <w:szCs w:val="22"/>
          <w:lang w:val="sl-SI"/>
        </w:rPr>
      </w:pPr>
      <w:r w:rsidRPr="00DA1A73">
        <w:rPr>
          <w:rFonts w:ascii="Calibri" w:hAnsi="Calibri" w:cs="Calibri"/>
          <w:b/>
          <w:sz w:val="22"/>
          <w:szCs w:val="22"/>
          <w:lang w:val="sl-SI"/>
        </w:rPr>
        <w:t>Rezultati spodbudni a še vedno se vsak drugi odrasli prebivalec prehranjuje pretežno nezdravo</w:t>
      </w:r>
    </w:p>
    <w:p w14:paraId="68ECAE84" w14:textId="5108C298" w:rsidR="00DA1A73" w:rsidRDefault="00DA1A73" w:rsidP="00DA1A73">
      <w:pPr>
        <w:autoSpaceDE w:val="0"/>
        <w:adjustRightInd w:val="0"/>
        <w:spacing w:after="120" w:line="360" w:lineRule="auto"/>
        <w:jc w:val="both"/>
        <w:rPr>
          <w:rFonts w:ascii="Calibri" w:hAnsi="Calibri" w:cs="Calibri"/>
          <w:color w:val="000000"/>
          <w:sz w:val="22"/>
          <w:szCs w:val="22"/>
          <w:lang w:val="sl-SI"/>
        </w:rPr>
      </w:pPr>
      <w:r w:rsidRPr="00DA1A73">
        <w:rPr>
          <w:rFonts w:ascii="Calibri" w:hAnsi="Calibri" w:cs="Calibri"/>
          <w:sz w:val="22"/>
          <w:szCs w:val="22"/>
          <w:lang w:val="sl-SI"/>
        </w:rPr>
        <w:t xml:space="preserve">Raziskava Nacionalnega inštituta za javno zdravje (CINDI, 2016) spodbudno kaže, da se povečuje delež </w:t>
      </w:r>
      <w:r w:rsidR="00883958">
        <w:rPr>
          <w:rFonts w:ascii="Calibri" w:hAnsi="Calibri" w:cs="Calibri"/>
          <w:sz w:val="22"/>
          <w:szCs w:val="22"/>
          <w:lang w:val="sl-SI"/>
        </w:rPr>
        <w:t>odraslih</w:t>
      </w:r>
      <w:r w:rsidRPr="00DA1A73">
        <w:rPr>
          <w:rFonts w:ascii="Calibri" w:hAnsi="Calibri" w:cs="Calibri"/>
          <w:sz w:val="22"/>
          <w:szCs w:val="22"/>
          <w:lang w:val="sl-SI"/>
        </w:rPr>
        <w:t xml:space="preserve">, </w:t>
      </w:r>
      <w:r w:rsidR="00883958" w:rsidRPr="00DA1A73">
        <w:rPr>
          <w:rFonts w:ascii="Calibri" w:hAnsi="Calibri" w:cs="Calibri"/>
          <w:sz w:val="22"/>
          <w:szCs w:val="22"/>
          <w:lang w:val="sl-SI"/>
        </w:rPr>
        <w:t>ki redno zajtrkujejo</w:t>
      </w:r>
      <w:r w:rsidR="00883958">
        <w:rPr>
          <w:rFonts w:ascii="Calibri" w:hAnsi="Calibri" w:cs="Calibri"/>
          <w:sz w:val="22"/>
          <w:szCs w:val="22"/>
          <w:lang w:val="sl-SI"/>
        </w:rPr>
        <w:t xml:space="preserve"> </w:t>
      </w:r>
      <w:r w:rsidR="00883958" w:rsidRPr="00883958">
        <w:rPr>
          <w:rFonts w:ascii="Calibri" w:hAnsi="Calibri" w:cs="Calibri" w:hint="eastAsia"/>
          <w:sz w:val="22"/>
          <w:szCs w:val="22"/>
          <w:lang w:val="sl-SI"/>
        </w:rPr>
        <w:t>(iz 58 % v letu 2001 na 62 % v letu 2016)</w:t>
      </w:r>
      <w:r w:rsidR="00883958" w:rsidRPr="00DA1A73">
        <w:rPr>
          <w:rFonts w:ascii="Calibri" w:hAnsi="Calibri" w:cs="Calibri"/>
          <w:sz w:val="22"/>
          <w:szCs w:val="22"/>
          <w:lang w:val="sl-SI"/>
        </w:rPr>
        <w:t xml:space="preserve"> </w:t>
      </w:r>
      <w:r w:rsidR="00883958">
        <w:rPr>
          <w:rFonts w:ascii="Calibri" w:hAnsi="Calibri" w:cs="Calibri"/>
          <w:sz w:val="22"/>
          <w:szCs w:val="22"/>
          <w:lang w:val="sl-SI"/>
        </w:rPr>
        <w:t xml:space="preserve"> in </w:t>
      </w:r>
      <w:r w:rsidRPr="00DA1A73">
        <w:rPr>
          <w:rFonts w:ascii="Calibri" w:hAnsi="Calibri" w:cs="Calibri"/>
          <w:sz w:val="22"/>
          <w:szCs w:val="22"/>
          <w:lang w:val="sl-SI"/>
        </w:rPr>
        <w:t>ki vsakodnevno uživajo zelenjavo , zmanjšuje pa se delež prebivalcev, ki uživajo sladkane pijače. Kljub temu se v Sloveniji v povprečju še vedno vsak drugi odrasli prehranjuje pretežno nezdravo in z manj zdravju koristnimi živili</w:t>
      </w:r>
      <w:r w:rsidR="00883958">
        <w:rPr>
          <w:rFonts w:ascii="Calibri" w:hAnsi="Calibri" w:cs="Calibri"/>
          <w:sz w:val="22"/>
          <w:szCs w:val="22"/>
          <w:lang w:val="sl-SI"/>
        </w:rPr>
        <w:t xml:space="preserve"> (več na </w:t>
      </w:r>
      <w:r w:rsidR="00883958" w:rsidRPr="00883958">
        <w:rPr>
          <w:rFonts w:ascii="Calibri" w:hAnsi="Calibri" w:cs="Calibri" w:hint="eastAsia"/>
          <w:sz w:val="22"/>
          <w:szCs w:val="22"/>
          <w:lang w:val="sl-SI"/>
        </w:rPr>
        <w:t>https://www.nijz.si/sl/zenske-bolj-vestne-pri-uzivanju-zajtrka-in-zelenjave-moski-pri-uzivanju-rib</w:t>
      </w:r>
      <w:r w:rsidR="00883958">
        <w:rPr>
          <w:rFonts w:ascii="Calibri" w:hAnsi="Calibri" w:cs="Calibri"/>
          <w:sz w:val="22"/>
          <w:szCs w:val="22"/>
          <w:lang w:val="sl-SI"/>
        </w:rPr>
        <w:t>)</w:t>
      </w:r>
      <w:r w:rsidRPr="00DA1A73">
        <w:rPr>
          <w:rFonts w:ascii="Calibri" w:hAnsi="Calibri" w:cs="Calibri"/>
          <w:sz w:val="22"/>
          <w:szCs w:val="22"/>
          <w:lang w:val="sl-SI"/>
        </w:rPr>
        <w:t xml:space="preserve">. </w:t>
      </w:r>
      <w:r>
        <w:rPr>
          <w:rFonts w:ascii="Calibri" w:hAnsi="Calibri" w:cs="Calibri"/>
          <w:iCs/>
          <w:sz w:val="22"/>
          <w:szCs w:val="22"/>
          <w:lang w:val="sl-SI"/>
        </w:rPr>
        <w:t>Spodbudnejše</w:t>
      </w:r>
      <w:r w:rsidRPr="00DA1A73">
        <w:rPr>
          <w:rFonts w:ascii="Calibri" w:hAnsi="Calibri" w:cs="Calibri"/>
          <w:iCs/>
          <w:sz w:val="22"/>
          <w:szCs w:val="22"/>
          <w:lang w:val="sl-SI"/>
        </w:rPr>
        <w:t xml:space="preserve"> rezultate kaže </w:t>
      </w:r>
      <w:r>
        <w:rPr>
          <w:rFonts w:ascii="Calibri" w:hAnsi="Calibri" w:cs="Calibri"/>
          <w:iCs/>
          <w:sz w:val="22"/>
          <w:szCs w:val="22"/>
          <w:lang w:val="sl-SI"/>
        </w:rPr>
        <w:t>tudi zadnja</w:t>
      </w:r>
      <w:r w:rsidRPr="00DA1A73">
        <w:rPr>
          <w:rFonts w:ascii="Calibri" w:hAnsi="Calibri" w:cs="Calibri"/>
          <w:iCs/>
          <w:sz w:val="22"/>
          <w:szCs w:val="22"/>
          <w:lang w:val="sl-SI"/>
        </w:rPr>
        <w:t xml:space="preserve"> raziskava o vedenju otrok in mladostnikov (HBSC, 2018), saj vse več otrok redno zajtrkuje, uživa sadje in zelenjavo ter popije vse manj sladkanih pijač. Z bolj redno telesno dejavnostjo pa se izboljšuje tudi situacija obvladovanja debelosti med otroci</w:t>
      </w:r>
      <w:r w:rsidR="00B60693">
        <w:rPr>
          <w:rFonts w:ascii="Calibri" w:hAnsi="Calibri" w:cs="Calibri"/>
          <w:iCs/>
          <w:sz w:val="22"/>
          <w:szCs w:val="22"/>
          <w:lang w:val="sl-SI"/>
        </w:rPr>
        <w:t xml:space="preserve"> (več na: </w:t>
      </w:r>
      <w:r w:rsidR="00B60693" w:rsidRPr="00B60693">
        <w:rPr>
          <w:rFonts w:ascii="Calibri" w:hAnsi="Calibri" w:cs="Calibri" w:hint="eastAsia"/>
          <w:iCs/>
          <w:sz w:val="22"/>
          <w:szCs w:val="22"/>
          <w:lang w:val="sl-SI"/>
        </w:rPr>
        <w:t>https://www.nijz.si/sl/publikacije/z-zdravjem-povezana-vedenja-</w:t>
      </w:r>
      <w:r w:rsidR="00B60693" w:rsidRPr="00B60693">
        <w:rPr>
          <w:rFonts w:ascii="Calibri" w:hAnsi="Calibri" w:cs="Calibri" w:hint="eastAsia"/>
          <w:iCs/>
          <w:sz w:val="22"/>
          <w:szCs w:val="22"/>
          <w:lang w:val="sl-SI"/>
        </w:rPr>
        <w:lastRenderedPageBreak/>
        <w:t>v-solskem-obdobju-med-mladostniki-v-sloveniji-izsledki</w:t>
      </w:r>
      <w:r w:rsidR="00B60693">
        <w:rPr>
          <w:rFonts w:ascii="Calibri" w:hAnsi="Calibri" w:cs="Calibri"/>
          <w:iCs/>
          <w:sz w:val="22"/>
          <w:szCs w:val="22"/>
          <w:lang w:val="sl-SI"/>
        </w:rPr>
        <w:t>)</w:t>
      </w:r>
      <w:r w:rsidRPr="00DA1A73">
        <w:rPr>
          <w:rFonts w:ascii="Calibri" w:hAnsi="Calibri" w:cs="Calibri"/>
          <w:iCs/>
          <w:sz w:val="22"/>
          <w:szCs w:val="22"/>
          <w:lang w:val="sl-SI"/>
        </w:rPr>
        <w:t xml:space="preserve">. Ti trendi so vsekakor razveseljivi in upravičujejo porabo človeških in finančnih virov, ki jih Slovenija vlaga v ukrepe na področju krepitve zdravja, ki </w:t>
      </w:r>
      <w:r w:rsidRPr="00DA1A73">
        <w:rPr>
          <w:rFonts w:ascii="Calibri" w:hAnsi="Calibri" w:cs="Calibri"/>
          <w:color w:val="000000"/>
          <w:sz w:val="22"/>
          <w:szCs w:val="22"/>
          <w:lang w:val="sl-SI"/>
        </w:rPr>
        <w:t xml:space="preserve">so </w:t>
      </w:r>
      <w:r w:rsidRPr="00DA1A73">
        <w:rPr>
          <w:rFonts w:ascii="Calibri" w:hAnsi="Calibri" w:cs="Calibri"/>
          <w:iCs/>
          <w:sz w:val="22"/>
          <w:szCs w:val="22"/>
          <w:lang w:val="sl-SI"/>
        </w:rPr>
        <w:t>celostno</w:t>
      </w:r>
      <w:r w:rsidRPr="00DA1A73">
        <w:rPr>
          <w:rFonts w:ascii="Calibri" w:hAnsi="Calibri" w:cs="Calibri"/>
          <w:color w:val="000000"/>
          <w:sz w:val="22"/>
          <w:szCs w:val="22"/>
          <w:lang w:val="sl-SI"/>
        </w:rPr>
        <w:t xml:space="preserve"> opredeljeni v </w:t>
      </w:r>
      <w:hyperlink r:id="rId9" w:history="1">
        <w:r w:rsidRPr="00DA1A73">
          <w:rPr>
            <w:rStyle w:val="Hiperpovezava"/>
            <w:rFonts w:ascii="Calibri" w:hAnsi="Calibri" w:cs="Calibri"/>
            <w:sz w:val="22"/>
            <w:szCs w:val="22"/>
            <w:lang w:val="sl-SI"/>
          </w:rPr>
          <w:t>Resoluciji o nacionalnem programu o prehrani in telesni dejavnosti za zdravje 2015-2025</w:t>
        </w:r>
      </w:hyperlink>
      <w:r w:rsidRPr="00DA1A73">
        <w:rPr>
          <w:rFonts w:ascii="Calibri" w:hAnsi="Calibri" w:cs="Calibri"/>
          <w:color w:val="000000"/>
          <w:sz w:val="22"/>
          <w:szCs w:val="22"/>
          <w:lang w:val="sl-SI"/>
        </w:rPr>
        <w:t xml:space="preserve">. </w:t>
      </w:r>
    </w:p>
    <w:p w14:paraId="42E56880" w14:textId="1BA375D8" w:rsidR="00DA1A73" w:rsidRPr="00DA1A73" w:rsidRDefault="00DA1A73" w:rsidP="00DA1A73">
      <w:pPr>
        <w:autoSpaceDE w:val="0"/>
        <w:adjustRightInd w:val="0"/>
        <w:spacing w:after="120" w:line="360" w:lineRule="auto"/>
        <w:jc w:val="both"/>
        <w:rPr>
          <w:rFonts w:ascii="Calibri" w:hAnsi="Calibri" w:cs="Calibri"/>
          <w:sz w:val="22"/>
          <w:szCs w:val="22"/>
          <w:lang w:val="sl-SI"/>
        </w:rPr>
      </w:pPr>
      <w:r w:rsidRPr="00DA1A73">
        <w:rPr>
          <w:rFonts w:ascii="Calibri" w:hAnsi="Calibri" w:cs="Calibri"/>
          <w:color w:val="000000"/>
          <w:sz w:val="22"/>
          <w:szCs w:val="22"/>
          <w:lang w:val="sl-SI"/>
        </w:rPr>
        <w:t xml:space="preserve">Naj jih navedemo le nekaj: </w:t>
      </w:r>
    </w:p>
    <w:p w14:paraId="75E6E0BF" w14:textId="581E1F7A" w:rsidR="00DA1A73" w:rsidRPr="00DA1A73" w:rsidRDefault="00DA1A73" w:rsidP="00DA1A73">
      <w:pPr>
        <w:numPr>
          <w:ilvl w:val="0"/>
          <w:numId w:val="15"/>
        </w:numPr>
        <w:suppressAutoHyphens w:val="0"/>
        <w:autoSpaceDE w:val="0"/>
        <w:adjustRightInd w:val="0"/>
        <w:spacing w:after="120" w:line="360" w:lineRule="auto"/>
        <w:jc w:val="both"/>
        <w:textAlignment w:val="auto"/>
        <w:rPr>
          <w:rFonts w:ascii="Calibri" w:hAnsi="Calibri" w:cs="Calibri"/>
          <w:color w:val="000000"/>
          <w:sz w:val="22"/>
          <w:szCs w:val="22"/>
          <w:lang w:val="sl-SI"/>
        </w:rPr>
      </w:pPr>
      <w:r w:rsidRPr="00DA1A73">
        <w:rPr>
          <w:rFonts w:ascii="Calibri" w:hAnsi="Calibri" w:cs="Calibri"/>
          <w:color w:val="000000"/>
          <w:sz w:val="22"/>
          <w:szCs w:val="22"/>
          <w:lang w:val="sl-SI"/>
        </w:rPr>
        <w:t xml:space="preserve">nacionalne smernice za zdravo prehranjevanje in spletne platforme (npr. Šolski lonec, Katalog </w:t>
      </w:r>
      <w:r w:rsidR="00B60693">
        <w:rPr>
          <w:rFonts w:ascii="Calibri" w:hAnsi="Calibri" w:cs="Calibri"/>
          <w:color w:val="000000"/>
          <w:sz w:val="22"/>
          <w:szCs w:val="22"/>
          <w:lang w:val="sl-SI"/>
        </w:rPr>
        <w:t>ž</w:t>
      </w:r>
      <w:r w:rsidRPr="00DA1A73">
        <w:rPr>
          <w:rFonts w:ascii="Calibri" w:hAnsi="Calibri" w:cs="Calibri"/>
          <w:color w:val="000000"/>
          <w:sz w:val="22"/>
          <w:szCs w:val="22"/>
          <w:lang w:val="sl-SI"/>
        </w:rPr>
        <w:t>ivil za javno naročanje), ki se uporabljajo pri javnem naročanju in pripravi jedilnikov za vrtce, šole, domove za ostarele, bolnišnice in druge javne ustanove;</w:t>
      </w:r>
    </w:p>
    <w:p w14:paraId="3548EEF5" w14:textId="16AA787E" w:rsidR="00DA1A73" w:rsidRPr="00DA1A73" w:rsidRDefault="00DA1A73" w:rsidP="00DA1A73">
      <w:pPr>
        <w:numPr>
          <w:ilvl w:val="0"/>
          <w:numId w:val="15"/>
        </w:numPr>
        <w:suppressAutoHyphens w:val="0"/>
        <w:autoSpaceDE w:val="0"/>
        <w:adjustRightInd w:val="0"/>
        <w:spacing w:after="120" w:line="360" w:lineRule="auto"/>
        <w:jc w:val="both"/>
        <w:textAlignment w:val="auto"/>
        <w:rPr>
          <w:rFonts w:ascii="Calibri" w:hAnsi="Calibri" w:cs="Calibri"/>
          <w:color w:val="000000"/>
          <w:sz w:val="22"/>
          <w:szCs w:val="22"/>
          <w:lang w:val="sl-SI"/>
        </w:rPr>
      </w:pPr>
      <w:r w:rsidRPr="00DA1A73">
        <w:rPr>
          <w:rFonts w:ascii="Calibri" w:hAnsi="Calibri" w:cs="Calibri"/>
          <w:color w:val="000000"/>
          <w:sz w:val="22"/>
          <w:szCs w:val="22"/>
          <w:lang w:val="sl-SI"/>
        </w:rPr>
        <w:t xml:space="preserve">programi, namenjeni </w:t>
      </w:r>
      <w:r w:rsidR="009E385F">
        <w:rPr>
          <w:rFonts w:ascii="Calibri" w:hAnsi="Calibri" w:cs="Calibri"/>
          <w:color w:val="000000"/>
          <w:sz w:val="22"/>
          <w:szCs w:val="22"/>
          <w:lang w:val="sl-SI"/>
        </w:rPr>
        <w:t>usposabljanju</w:t>
      </w:r>
      <w:r w:rsidRPr="00DA1A73">
        <w:rPr>
          <w:rFonts w:ascii="Calibri" w:hAnsi="Calibri" w:cs="Calibri"/>
          <w:color w:val="000000"/>
          <w:sz w:val="22"/>
          <w:szCs w:val="22"/>
          <w:lang w:val="sl-SI"/>
        </w:rPr>
        <w:t xml:space="preserve"> različnih ciljnih skupin z namenom praktičnega udejanjanja prehranskih smernic (npr. Model prehranskih usposabljanj za kuharsko osebje, šolska ura Prehranski semafor</w:t>
      </w:r>
      <w:r w:rsidR="009E385F">
        <w:rPr>
          <w:rFonts w:ascii="Calibri" w:hAnsi="Calibri" w:cs="Calibri"/>
          <w:color w:val="000000"/>
          <w:sz w:val="22"/>
          <w:szCs w:val="22"/>
          <w:lang w:val="sl-SI"/>
        </w:rPr>
        <w:t>, podeljevanje certifikata Zdrav izbira za gostince</w:t>
      </w:r>
      <w:r w:rsidRPr="00DA1A73">
        <w:rPr>
          <w:rFonts w:ascii="Calibri" w:hAnsi="Calibri" w:cs="Calibri"/>
          <w:color w:val="000000"/>
          <w:sz w:val="22"/>
          <w:szCs w:val="22"/>
          <w:lang w:val="sl-SI"/>
        </w:rPr>
        <w:t xml:space="preserve">); </w:t>
      </w:r>
    </w:p>
    <w:p w14:paraId="4A03F250" w14:textId="57DAF6DB" w:rsidR="00DA1A73" w:rsidRPr="00DA1A73" w:rsidRDefault="00DA1A73" w:rsidP="00DA1A73">
      <w:pPr>
        <w:numPr>
          <w:ilvl w:val="0"/>
          <w:numId w:val="15"/>
        </w:numPr>
        <w:suppressAutoHyphens w:val="0"/>
        <w:autoSpaceDE w:val="0"/>
        <w:adjustRightInd w:val="0"/>
        <w:spacing w:after="120" w:line="360" w:lineRule="auto"/>
        <w:jc w:val="both"/>
        <w:textAlignment w:val="auto"/>
        <w:rPr>
          <w:rFonts w:ascii="Calibri" w:hAnsi="Calibri" w:cs="Calibri"/>
          <w:color w:val="000000"/>
          <w:sz w:val="22"/>
          <w:szCs w:val="22"/>
          <w:lang w:val="sl-SI"/>
        </w:rPr>
      </w:pPr>
      <w:r w:rsidRPr="00DA1A73">
        <w:rPr>
          <w:rFonts w:ascii="Calibri" w:hAnsi="Calibri" w:cs="Calibri"/>
          <w:color w:val="000000"/>
          <w:sz w:val="22"/>
          <w:szCs w:val="22"/>
          <w:lang w:val="sl-SI"/>
        </w:rPr>
        <w:t xml:space="preserve">programi in ukrepi spodbujanja dostopnosti do zdravju bolj naklonjenih </w:t>
      </w:r>
      <w:r w:rsidR="00B60693">
        <w:rPr>
          <w:rFonts w:ascii="Calibri" w:hAnsi="Calibri" w:cs="Calibri"/>
          <w:color w:val="000000"/>
          <w:sz w:val="22"/>
          <w:szCs w:val="22"/>
          <w:lang w:val="sl-SI"/>
        </w:rPr>
        <w:t>živil</w:t>
      </w:r>
      <w:r w:rsidRPr="00DA1A73">
        <w:rPr>
          <w:rFonts w:ascii="Calibri" w:hAnsi="Calibri" w:cs="Calibri"/>
          <w:color w:val="000000"/>
          <w:sz w:val="22"/>
          <w:szCs w:val="22"/>
          <w:lang w:val="sl-SI"/>
        </w:rPr>
        <w:t xml:space="preserve"> (npr. Šolska shema, Prehranske smernice glede omejevanja oglaševanja živil otrokom, Zaveze odgovornosti</w:t>
      </w:r>
      <w:r w:rsidR="009E385F">
        <w:rPr>
          <w:rFonts w:ascii="Calibri" w:hAnsi="Calibri" w:cs="Calibri"/>
          <w:color w:val="000000"/>
          <w:sz w:val="22"/>
          <w:szCs w:val="22"/>
          <w:lang w:val="sl-SI"/>
        </w:rPr>
        <w:t xml:space="preserve"> in</w:t>
      </w:r>
      <w:r w:rsidRPr="00DA1A73">
        <w:rPr>
          <w:rFonts w:ascii="Calibri" w:hAnsi="Calibri" w:cs="Calibri"/>
          <w:color w:val="000000"/>
          <w:sz w:val="22"/>
          <w:szCs w:val="22"/>
          <w:lang w:val="sl-SI"/>
        </w:rPr>
        <w:t xml:space="preserve"> program Preživi); </w:t>
      </w:r>
    </w:p>
    <w:p w14:paraId="1473C194" w14:textId="68C274F1" w:rsidR="00DA1A73" w:rsidRPr="00DA1A73" w:rsidRDefault="00DA1A73" w:rsidP="00DA1A73">
      <w:pPr>
        <w:numPr>
          <w:ilvl w:val="0"/>
          <w:numId w:val="15"/>
        </w:numPr>
        <w:suppressAutoHyphens w:val="0"/>
        <w:autoSpaceDE w:val="0"/>
        <w:adjustRightInd w:val="0"/>
        <w:spacing w:after="120" w:line="360" w:lineRule="auto"/>
        <w:jc w:val="both"/>
        <w:textAlignment w:val="auto"/>
        <w:rPr>
          <w:rFonts w:ascii="Calibri" w:hAnsi="Calibri" w:cs="Calibri"/>
          <w:color w:val="000000"/>
          <w:sz w:val="22"/>
          <w:szCs w:val="22"/>
          <w:lang w:val="sl-SI"/>
        </w:rPr>
      </w:pPr>
      <w:r w:rsidRPr="00DA1A73">
        <w:rPr>
          <w:rFonts w:ascii="Calibri" w:hAnsi="Calibri" w:cs="Calibri"/>
          <w:color w:val="000000"/>
          <w:sz w:val="22"/>
          <w:szCs w:val="22"/>
          <w:lang w:val="sl-SI"/>
        </w:rPr>
        <w:t xml:space="preserve">programi označevanja in dodatnega informiranja potrošnikov (npr. portal Prehrana.si) ter razvoj pripomočkov za lažjo izbiro prehransko ustreznejših živil </w:t>
      </w:r>
      <w:r>
        <w:rPr>
          <w:rFonts w:ascii="Calibri" w:hAnsi="Calibri" w:cs="Calibri"/>
          <w:color w:val="000000"/>
          <w:sz w:val="22"/>
          <w:szCs w:val="22"/>
          <w:lang w:val="sl-SI"/>
        </w:rPr>
        <w:t xml:space="preserve">(npr. aplikacija </w:t>
      </w:r>
      <w:proofErr w:type="spellStart"/>
      <w:r>
        <w:rPr>
          <w:rFonts w:ascii="Calibri" w:hAnsi="Calibri" w:cs="Calibri"/>
          <w:color w:val="000000"/>
          <w:sz w:val="22"/>
          <w:szCs w:val="22"/>
          <w:lang w:val="sl-SI"/>
        </w:rPr>
        <w:t>Veškajješ</w:t>
      </w:r>
      <w:proofErr w:type="spellEnd"/>
      <w:r w:rsidRPr="00DA1A73">
        <w:rPr>
          <w:rFonts w:ascii="Calibri" w:hAnsi="Calibri" w:cs="Calibri"/>
          <w:color w:val="000000"/>
          <w:sz w:val="22"/>
          <w:szCs w:val="22"/>
          <w:lang w:val="sl-SI"/>
        </w:rPr>
        <w:t>);</w:t>
      </w:r>
    </w:p>
    <w:p w14:paraId="37D60E6D" w14:textId="1D5325D3" w:rsidR="00DA1A73" w:rsidRPr="00DA1A73" w:rsidRDefault="00DA1A73" w:rsidP="00DA1A73">
      <w:pPr>
        <w:numPr>
          <w:ilvl w:val="0"/>
          <w:numId w:val="15"/>
        </w:numPr>
        <w:suppressAutoHyphens w:val="0"/>
        <w:autoSpaceDE w:val="0"/>
        <w:adjustRightInd w:val="0"/>
        <w:spacing w:after="120" w:line="360" w:lineRule="auto"/>
        <w:jc w:val="both"/>
        <w:textAlignment w:val="auto"/>
        <w:rPr>
          <w:rFonts w:ascii="Calibri" w:hAnsi="Calibri" w:cs="Calibri"/>
          <w:color w:val="000000"/>
          <w:sz w:val="22"/>
          <w:szCs w:val="22"/>
          <w:lang w:val="sl-SI"/>
        </w:rPr>
      </w:pPr>
      <w:r w:rsidRPr="00DA1A73">
        <w:rPr>
          <w:rFonts w:ascii="Calibri" w:hAnsi="Calibri" w:cs="Calibri"/>
          <w:color w:val="000000"/>
          <w:sz w:val="22"/>
          <w:szCs w:val="22"/>
          <w:lang w:val="sl-SI"/>
        </w:rPr>
        <w:t>spodbujanje trajnostnega kmetijstva in lokaln</w:t>
      </w:r>
      <w:r w:rsidR="00E0299B">
        <w:rPr>
          <w:rFonts w:ascii="Calibri" w:hAnsi="Calibri" w:cs="Calibri"/>
          <w:color w:val="000000"/>
          <w:sz w:val="22"/>
          <w:szCs w:val="22"/>
          <w:lang w:val="sl-SI"/>
        </w:rPr>
        <w:t>o</w:t>
      </w:r>
      <w:r w:rsidRPr="00DA1A73">
        <w:rPr>
          <w:rFonts w:ascii="Calibri" w:hAnsi="Calibri" w:cs="Calibri"/>
          <w:color w:val="000000"/>
          <w:sz w:val="22"/>
          <w:szCs w:val="22"/>
          <w:lang w:val="sl-SI"/>
        </w:rPr>
        <w:t xml:space="preserve"> </w:t>
      </w:r>
      <w:r w:rsidR="00B60693">
        <w:rPr>
          <w:rFonts w:ascii="Calibri" w:hAnsi="Calibri" w:cs="Calibri"/>
          <w:color w:val="000000"/>
          <w:sz w:val="22"/>
          <w:szCs w:val="22"/>
          <w:lang w:val="sl-SI"/>
        </w:rPr>
        <w:t>samooskrbe</w:t>
      </w:r>
      <w:r w:rsidRPr="00DA1A73">
        <w:rPr>
          <w:rFonts w:ascii="Calibri" w:hAnsi="Calibri" w:cs="Calibri"/>
          <w:color w:val="000000"/>
          <w:sz w:val="22"/>
          <w:szCs w:val="22"/>
          <w:lang w:val="sl-SI"/>
        </w:rPr>
        <w:t xml:space="preserve"> </w:t>
      </w:r>
      <w:r w:rsidR="00B60693">
        <w:rPr>
          <w:rFonts w:ascii="Calibri" w:hAnsi="Calibri" w:cs="Calibri"/>
          <w:color w:val="000000"/>
          <w:sz w:val="22"/>
          <w:szCs w:val="22"/>
          <w:lang w:val="sl-SI"/>
        </w:rPr>
        <w:t xml:space="preserve">s </w:t>
      </w:r>
      <w:r w:rsidRPr="00DA1A73">
        <w:rPr>
          <w:rFonts w:ascii="Calibri" w:hAnsi="Calibri" w:cs="Calibri"/>
          <w:color w:val="000000"/>
          <w:sz w:val="22"/>
          <w:szCs w:val="22"/>
          <w:lang w:val="sl-SI"/>
        </w:rPr>
        <w:t>hran</w:t>
      </w:r>
      <w:r w:rsidR="00B60693">
        <w:rPr>
          <w:rFonts w:ascii="Calibri" w:hAnsi="Calibri" w:cs="Calibri"/>
          <w:color w:val="000000"/>
          <w:sz w:val="22"/>
          <w:szCs w:val="22"/>
          <w:lang w:val="sl-SI"/>
        </w:rPr>
        <w:t>o</w:t>
      </w:r>
      <w:r w:rsidRPr="00DA1A73">
        <w:rPr>
          <w:rFonts w:ascii="Calibri" w:hAnsi="Calibri" w:cs="Calibri"/>
          <w:color w:val="000000"/>
          <w:sz w:val="22"/>
          <w:szCs w:val="22"/>
          <w:lang w:val="sl-SI"/>
        </w:rPr>
        <w:t>, ki podpira cilje prehran</w:t>
      </w:r>
      <w:r w:rsidR="00E0299B">
        <w:rPr>
          <w:rFonts w:ascii="Calibri" w:hAnsi="Calibri" w:cs="Calibri"/>
          <w:color w:val="000000"/>
          <w:sz w:val="22"/>
          <w:szCs w:val="22"/>
          <w:lang w:val="sl-SI"/>
        </w:rPr>
        <w:t>sk</w:t>
      </w:r>
      <w:r w:rsidRPr="00DA1A73">
        <w:rPr>
          <w:rFonts w:ascii="Calibri" w:hAnsi="Calibri" w:cs="Calibri"/>
          <w:color w:val="000000"/>
          <w:sz w:val="22"/>
          <w:szCs w:val="22"/>
          <w:lang w:val="sl-SI"/>
        </w:rPr>
        <w:t xml:space="preserve">e politike; </w:t>
      </w:r>
    </w:p>
    <w:p w14:paraId="1B3849F0" w14:textId="346E0117" w:rsidR="00DA1A73" w:rsidRDefault="00DA1A73" w:rsidP="00DA1A73">
      <w:pPr>
        <w:numPr>
          <w:ilvl w:val="0"/>
          <w:numId w:val="15"/>
        </w:numPr>
        <w:suppressAutoHyphens w:val="0"/>
        <w:autoSpaceDE w:val="0"/>
        <w:adjustRightInd w:val="0"/>
        <w:spacing w:after="120" w:line="360" w:lineRule="auto"/>
        <w:jc w:val="both"/>
        <w:textAlignment w:val="auto"/>
        <w:rPr>
          <w:rFonts w:ascii="Calibri" w:hAnsi="Calibri" w:cs="Calibri"/>
          <w:color w:val="000000"/>
          <w:sz w:val="22"/>
          <w:szCs w:val="22"/>
          <w:lang w:val="sl-SI"/>
        </w:rPr>
      </w:pPr>
      <w:r w:rsidRPr="00DA1A73">
        <w:rPr>
          <w:rFonts w:ascii="Calibri" w:hAnsi="Calibri" w:cs="Calibri"/>
          <w:color w:val="000000"/>
          <w:sz w:val="22"/>
          <w:szCs w:val="22"/>
          <w:lang w:val="sl-SI"/>
        </w:rPr>
        <w:t>krepitev povezovanja in sodelovanja med sektorji (kmetijstvo, zdravstvo, izobraževanje,</w:t>
      </w:r>
      <w:r w:rsidR="00FB12BF">
        <w:rPr>
          <w:rFonts w:ascii="Calibri" w:hAnsi="Calibri" w:cs="Calibri"/>
          <w:color w:val="000000"/>
          <w:sz w:val="22"/>
          <w:szCs w:val="22"/>
          <w:lang w:val="sl-SI"/>
        </w:rPr>
        <w:t xml:space="preserve"> okolje, socialne zadeve idr.).</w:t>
      </w:r>
    </w:p>
    <w:p w14:paraId="7B2CAE5C" w14:textId="77777777" w:rsidR="00FB12BF" w:rsidRPr="00FB12BF" w:rsidRDefault="00FB12BF" w:rsidP="00FB12BF">
      <w:pPr>
        <w:suppressAutoHyphens w:val="0"/>
        <w:autoSpaceDE w:val="0"/>
        <w:adjustRightInd w:val="0"/>
        <w:spacing w:after="120" w:line="360" w:lineRule="auto"/>
        <w:ind w:left="720"/>
        <w:jc w:val="both"/>
        <w:textAlignment w:val="auto"/>
        <w:rPr>
          <w:rFonts w:ascii="Calibri" w:hAnsi="Calibri" w:cs="Calibri"/>
          <w:color w:val="000000"/>
          <w:sz w:val="22"/>
          <w:szCs w:val="22"/>
          <w:lang w:val="sl-SI"/>
        </w:rPr>
      </w:pPr>
    </w:p>
    <w:p w14:paraId="3E39192C" w14:textId="716BE065" w:rsidR="00FB12BF" w:rsidRPr="00FB12BF" w:rsidRDefault="00FB12BF" w:rsidP="00DA1A73">
      <w:pPr>
        <w:spacing w:after="120" w:line="360" w:lineRule="auto"/>
        <w:jc w:val="both"/>
        <w:rPr>
          <w:rFonts w:ascii="Calibri" w:hAnsi="Calibri" w:cs="Calibri"/>
          <w:b/>
          <w:color w:val="000000"/>
          <w:sz w:val="22"/>
          <w:szCs w:val="22"/>
          <w:lang w:val="sl-SI"/>
        </w:rPr>
      </w:pPr>
      <w:r w:rsidRPr="00FB12BF">
        <w:rPr>
          <w:rFonts w:ascii="Calibri" w:hAnsi="Calibri" w:cs="Calibri"/>
          <w:b/>
          <w:color w:val="000000"/>
          <w:sz w:val="22"/>
          <w:szCs w:val="22"/>
          <w:lang w:val="sl-SI"/>
        </w:rPr>
        <w:t>Kaj kažejo podatki nacionalne prehranske študije</w:t>
      </w:r>
    </w:p>
    <w:p w14:paraId="2B076D5C" w14:textId="1DBD3AD8" w:rsidR="00D67347" w:rsidRDefault="00DA1A73" w:rsidP="00DA1A73">
      <w:pPr>
        <w:spacing w:after="120" w:line="360" w:lineRule="auto"/>
        <w:jc w:val="both"/>
        <w:rPr>
          <w:rFonts w:ascii="Calibri" w:hAnsi="Calibri" w:cs="Calibri"/>
          <w:color w:val="000000"/>
          <w:sz w:val="22"/>
          <w:szCs w:val="22"/>
          <w:lang w:val="sl-SI"/>
        </w:rPr>
      </w:pPr>
      <w:r w:rsidRPr="00DA1A73">
        <w:rPr>
          <w:rFonts w:ascii="Calibri" w:hAnsi="Calibri" w:cs="Calibri"/>
          <w:color w:val="000000"/>
          <w:sz w:val="22"/>
          <w:szCs w:val="22"/>
          <w:lang w:val="sl-SI"/>
        </w:rPr>
        <w:t>Nenazadnje so pomembne tudi odločitve nas, posameznikov. Kljub zagotavljanju visokih standardov informiranja potrošnikov z ustreznim označevanjem živil, pa se kot potrošniki še vedno vedemo kot slabše ozaveščeni. Podatki nacionalne prehranske študije (</w:t>
      </w:r>
      <w:proofErr w:type="spellStart"/>
      <w:r w:rsidRPr="00DA1A73">
        <w:rPr>
          <w:rFonts w:ascii="Calibri" w:hAnsi="Calibri" w:cs="Calibri"/>
          <w:color w:val="000000"/>
          <w:sz w:val="22"/>
          <w:szCs w:val="22"/>
          <w:lang w:val="sl-SI"/>
        </w:rPr>
        <w:t>SI.Menu</w:t>
      </w:r>
      <w:proofErr w:type="spellEnd"/>
      <w:r w:rsidRPr="00DA1A73">
        <w:rPr>
          <w:rFonts w:ascii="Calibri" w:hAnsi="Calibri" w:cs="Calibri"/>
          <w:color w:val="000000"/>
          <w:sz w:val="22"/>
          <w:szCs w:val="22"/>
          <w:lang w:val="sl-SI"/>
        </w:rPr>
        <w:t xml:space="preserve"> 2017/18) kažejo, da potrošniki bolj natančno spremljajo informacije na živilih, kot pred desetletjem</w:t>
      </w:r>
      <w:r w:rsidRPr="00DA1A73">
        <w:rPr>
          <w:rFonts w:ascii="Calibri" w:hAnsi="Calibri" w:cs="Calibri"/>
          <w:sz w:val="22"/>
          <w:szCs w:val="22"/>
          <w:lang w:val="sl-SI"/>
        </w:rPr>
        <w:t>. Rok uporabe in cena sta še vedno informaciji, ki ju najpogosteje preverjamo. Sledi navedba proizv</w:t>
      </w:r>
      <w:bookmarkStart w:id="0" w:name="_GoBack"/>
      <w:bookmarkEnd w:id="0"/>
      <w:r w:rsidRPr="00DA1A73">
        <w:rPr>
          <w:rFonts w:ascii="Calibri" w:hAnsi="Calibri" w:cs="Calibri"/>
          <w:sz w:val="22"/>
          <w:szCs w:val="22"/>
          <w:lang w:val="sl-SI"/>
        </w:rPr>
        <w:t>ajalca ali blagovne znamke, kar lahko pripišemo iskanju zaupanja. Spodbudno je, da vse več potrošnikov zanimajo z zdravjem povezane informacije, kot je način pridelave (npr. ekološka pridelava), odsotnost gensko spremenjenih organizmov in prisotnost konzervansov</w:t>
      </w:r>
      <w:r w:rsidR="00516267">
        <w:rPr>
          <w:rFonts w:ascii="Calibri" w:hAnsi="Calibri" w:cs="Calibri"/>
          <w:sz w:val="22"/>
          <w:szCs w:val="22"/>
          <w:lang w:val="sl-SI"/>
        </w:rPr>
        <w:t>. Š</w:t>
      </w:r>
      <w:r w:rsidRPr="00DA1A73">
        <w:rPr>
          <w:rFonts w:ascii="Calibri" w:hAnsi="Calibri" w:cs="Calibri"/>
          <w:sz w:val="22"/>
          <w:szCs w:val="22"/>
          <w:lang w:val="sl-SI"/>
        </w:rPr>
        <w:t>e vedno pa premalo potrošnikov preverja hranilno tabelo, prehranske in zdravstvene trditve ter druge oznake, s katerim se izpostavlja višja prehranska vrednost. Te naj bi bile ključno vodilo za prepoznavo in izbiro prehransko ustreznejših živil glede na naše prehranske potrebe.</w:t>
      </w:r>
      <w:r w:rsidR="00D67347">
        <w:rPr>
          <w:rFonts w:ascii="Calibri" w:hAnsi="Calibri" w:cs="Calibri"/>
          <w:sz w:val="22"/>
          <w:szCs w:val="22"/>
          <w:lang w:val="sl-SI"/>
        </w:rPr>
        <w:t xml:space="preserve"> </w:t>
      </w:r>
      <w:r w:rsidRPr="00DA1A73">
        <w:rPr>
          <w:rFonts w:ascii="Calibri" w:hAnsi="Calibri" w:cs="Calibri"/>
          <w:color w:val="000000"/>
          <w:sz w:val="22"/>
          <w:szCs w:val="22"/>
          <w:lang w:val="sl-SI"/>
        </w:rPr>
        <w:t xml:space="preserve">Pri odločitvi pri nakupu pa so nam pomembne </w:t>
      </w:r>
      <w:r w:rsidRPr="00DA1A73">
        <w:rPr>
          <w:rFonts w:ascii="Calibri" w:hAnsi="Calibri" w:cs="Calibri"/>
          <w:color w:val="000000"/>
          <w:sz w:val="22"/>
          <w:szCs w:val="22"/>
          <w:lang w:val="sl-SI"/>
        </w:rPr>
        <w:lastRenderedPageBreak/>
        <w:t xml:space="preserve">tudi lastnosti hrane. Dober okus je še vedno najpomembnejša lastnost hrane, ob tem, da se ji zdaj v samem vrhu pridružuje tudi lokalno poreklo, kar kaže na večjo občutljivost potrošnikov tudi za ta vidik. </w:t>
      </w:r>
    </w:p>
    <w:p w14:paraId="78426CEF" w14:textId="0177F4FA" w:rsidR="00D67347" w:rsidRPr="00D67347" w:rsidRDefault="00D67347" w:rsidP="00DA1A73">
      <w:pPr>
        <w:spacing w:after="120" w:line="360" w:lineRule="auto"/>
        <w:jc w:val="both"/>
        <w:rPr>
          <w:rFonts w:ascii="Calibri" w:hAnsi="Calibri" w:cs="Calibri"/>
          <w:color w:val="000000"/>
          <w:sz w:val="22"/>
          <w:szCs w:val="22"/>
          <w:lang w:val="sl-SI"/>
        </w:rPr>
      </w:pPr>
    </w:p>
    <w:p w14:paraId="7070A40A" w14:textId="4A03F512" w:rsidR="00D67347" w:rsidRPr="00D67347" w:rsidRDefault="00D67347" w:rsidP="00DA1A73">
      <w:pPr>
        <w:spacing w:after="120" w:line="360" w:lineRule="auto"/>
        <w:jc w:val="both"/>
        <w:rPr>
          <w:rFonts w:ascii="Calibri" w:hAnsi="Calibri" w:cs="Calibri"/>
          <w:b/>
          <w:sz w:val="22"/>
          <w:szCs w:val="22"/>
          <w:lang w:val="sl-SI"/>
        </w:rPr>
      </w:pPr>
      <w:r w:rsidRPr="00D67347">
        <w:rPr>
          <w:rFonts w:ascii="Calibri" w:hAnsi="Calibri" w:cs="Calibri"/>
          <w:b/>
          <w:sz w:val="22"/>
          <w:szCs w:val="22"/>
          <w:lang w:val="sl-SI"/>
        </w:rPr>
        <w:t>Pomembnost prepoznavanja zdravju koristnih izbir</w:t>
      </w:r>
    </w:p>
    <w:p w14:paraId="5A2D11E1" w14:textId="19DEE11A" w:rsidR="00DA1A73" w:rsidRPr="00D67347" w:rsidRDefault="00DA1A73" w:rsidP="00DA1A73">
      <w:pPr>
        <w:spacing w:after="120" w:line="360" w:lineRule="auto"/>
        <w:jc w:val="both"/>
        <w:rPr>
          <w:rFonts w:ascii="Calibri" w:hAnsi="Calibri" w:cs="Calibri"/>
          <w:color w:val="000000"/>
          <w:sz w:val="22"/>
          <w:szCs w:val="22"/>
          <w:lang w:val="sl-SI"/>
        </w:rPr>
      </w:pPr>
      <w:r w:rsidRPr="00DA1A73">
        <w:rPr>
          <w:rFonts w:ascii="Calibri" w:hAnsi="Calibri" w:cs="Calibri"/>
          <w:color w:val="000000"/>
          <w:sz w:val="22"/>
          <w:szCs w:val="22"/>
          <w:lang w:val="sl-SI"/>
        </w:rPr>
        <w:t>S spreminjanjem nakupovalnih in prehranjevalnih navad lahko izboljšamo svoje zdravje in kakovost življenja. Pomembno je strukturirano ozaveščanje, ki temelji na znanstveno potrjenih dokazih. Otroke in potrošnike je treba opremiti z veščinami za prepoznavanje zdravju koristnih izbir in jim te izbire tudi narediti lažje dostopne. Ne smemo pa pozabiti tudi na veščine priprave uravnoteženega obroka, ki bo ustrezal našim individualnim potrebam in zdravstvenemu stanju. Tradicionalni slovenski zajtrk je eden od primerov dobre prakse, ki lahko zaokrožuje vse navedene aktivnosti. Verjamemo, da se ne bodo le šole in vrtci, ampak tudi številni domovi starejših občanov, delovne organizacije ter ostali pridružili tej akciji in s tem podprli prizadevanja lokalnih pridelovalcev ter tako spodbudili tudi širšo javnost k rednemu uživanju kakovostnega in uravnoteženega zajtrka, ki je temelj zdrave prehrane.</w:t>
      </w:r>
      <w:r w:rsidR="00FB12BF">
        <w:rPr>
          <w:rFonts w:ascii="Calibri" w:hAnsi="Calibri" w:cs="Calibri"/>
          <w:color w:val="000000"/>
          <w:sz w:val="22"/>
          <w:szCs w:val="22"/>
          <w:lang w:val="sl-SI"/>
        </w:rPr>
        <w:t xml:space="preserve"> </w:t>
      </w:r>
      <w:r w:rsidRPr="00DA1A73">
        <w:rPr>
          <w:rFonts w:ascii="Calibri" w:hAnsi="Calibri" w:cs="Calibri"/>
          <w:color w:val="000000"/>
          <w:sz w:val="22"/>
          <w:szCs w:val="22"/>
          <w:lang w:val="sl-SI"/>
        </w:rPr>
        <w:t>Pa dober tek !</w:t>
      </w:r>
      <w:r w:rsidRPr="00DA1A73">
        <w:rPr>
          <w:rFonts w:ascii="Calibri" w:hAnsi="Calibri" w:cs="Calibri"/>
          <w:noProof/>
          <w:sz w:val="22"/>
          <w:szCs w:val="22"/>
          <w:lang w:eastAsia="en-GB"/>
        </w:rPr>
        <w:t xml:space="preserve"> </w:t>
      </w:r>
    </w:p>
    <w:p w14:paraId="5916F2CD" w14:textId="77777777" w:rsidR="00FB12BF" w:rsidRPr="00FB12BF" w:rsidRDefault="00FB12BF" w:rsidP="00DA1A73">
      <w:pPr>
        <w:spacing w:after="120" w:line="360" w:lineRule="auto"/>
        <w:jc w:val="both"/>
        <w:rPr>
          <w:rFonts w:ascii="Calibri" w:hAnsi="Calibri" w:cs="Calibri"/>
          <w:color w:val="000000"/>
          <w:sz w:val="22"/>
          <w:szCs w:val="22"/>
          <w:lang w:val="sl-SI"/>
        </w:rPr>
      </w:pPr>
    </w:p>
    <w:p w14:paraId="0E13DDC0" w14:textId="1B60024A" w:rsidR="00DA1A73" w:rsidRPr="00DA1A73" w:rsidRDefault="00DA1A73" w:rsidP="00DA1A73">
      <w:pPr>
        <w:spacing w:after="120" w:line="276" w:lineRule="auto"/>
        <w:jc w:val="both"/>
        <w:rPr>
          <w:rFonts w:ascii="Calibri" w:hAnsi="Calibri" w:cs="Calibri"/>
          <w:color w:val="000000"/>
          <w:sz w:val="22"/>
          <w:szCs w:val="22"/>
          <w:lang w:val="sl-SI"/>
        </w:rPr>
      </w:pPr>
      <w:r w:rsidRPr="00DA1A73">
        <w:rPr>
          <w:rFonts w:ascii="Calibri" w:hAnsi="Calibri" w:cs="Calibri"/>
          <w:b/>
          <w:noProof/>
          <w:sz w:val="22"/>
          <w:szCs w:val="22"/>
          <w:lang w:val="en-GB" w:eastAsia="en-GB" w:bidi="ar-SA"/>
        </w:rPr>
        <w:drawing>
          <wp:inline distT="0" distB="0" distL="0" distR="0" wp14:anchorId="0F33DDFF" wp14:editId="53D82CD1">
            <wp:extent cx="3036570" cy="2026920"/>
            <wp:effectExtent l="0" t="0" r="0" b="0"/>
            <wp:docPr id="7" name="Slika 1" descr="TSZ_MKGP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Z_MKGP_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6570" cy="2026920"/>
                    </a:xfrm>
                    <a:prstGeom prst="rect">
                      <a:avLst/>
                    </a:prstGeom>
                    <a:noFill/>
                    <a:ln>
                      <a:noFill/>
                    </a:ln>
                  </pic:spPr>
                </pic:pic>
              </a:graphicData>
            </a:graphic>
          </wp:inline>
        </w:drawing>
      </w:r>
      <w:r w:rsidR="00FB12BF">
        <w:rPr>
          <w:rFonts w:ascii="Calibri" w:hAnsi="Calibri" w:cs="Calibri"/>
          <w:color w:val="000000"/>
          <w:sz w:val="22"/>
          <w:szCs w:val="22"/>
          <w:lang w:val="sl-SI"/>
        </w:rPr>
        <w:tab/>
      </w:r>
      <w:r w:rsidR="00FB12BF">
        <w:rPr>
          <w:rFonts w:ascii="Calibri" w:hAnsi="Calibri" w:cs="Calibri"/>
          <w:color w:val="000000"/>
          <w:sz w:val="22"/>
          <w:szCs w:val="22"/>
          <w:lang w:val="sl-SI"/>
        </w:rPr>
        <w:tab/>
      </w:r>
      <w:r w:rsidR="00FB12BF" w:rsidRPr="00DA1A73">
        <w:rPr>
          <w:rFonts w:ascii="Calibri" w:hAnsi="Calibri" w:cs="Calibri"/>
          <w:noProof/>
          <w:sz w:val="22"/>
          <w:szCs w:val="22"/>
          <w:lang w:val="en-GB" w:eastAsia="en-GB" w:bidi="ar-SA"/>
        </w:rPr>
        <w:drawing>
          <wp:inline distT="0" distB="0" distL="0" distR="0" wp14:anchorId="4D4487A8" wp14:editId="127A6776">
            <wp:extent cx="2451400" cy="1443990"/>
            <wp:effectExtent l="0" t="0" r="6350" b="3810"/>
            <wp:docPr id="8" name="Slika 3" descr="Image result for dober tek slovenij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ber tek slovenija&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l="7534" t="24266" r="814" b="21746"/>
                    <a:stretch/>
                  </pic:blipFill>
                  <pic:spPr bwMode="auto">
                    <a:xfrm>
                      <a:off x="0" y="0"/>
                      <a:ext cx="2494918" cy="1469624"/>
                    </a:xfrm>
                    <a:prstGeom prst="rect">
                      <a:avLst/>
                    </a:prstGeom>
                    <a:noFill/>
                    <a:ln>
                      <a:noFill/>
                    </a:ln>
                    <a:extLst>
                      <a:ext uri="{53640926-AAD7-44D8-BBD7-CCE9431645EC}">
                        <a14:shadowObscured xmlns:a14="http://schemas.microsoft.com/office/drawing/2010/main"/>
                      </a:ext>
                    </a:extLst>
                  </pic:spPr>
                </pic:pic>
              </a:graphicData>
            </a:graphic>
          </wp:inline>
        </w:drawing>
      </w:r>
    </w:p>
    <w:p w14:paraId="59917383" w14:textId="655D82AE" w:rsidR="00064915" w:rsidRPr="00DA1A73" w:rsidRDefault="00064915" w:rsidP="005753AB">
      <w:pPr>
        <w:pStyle w:val="Standard"/>
        <w:spacing w:line="360" w:lineRule="auto"/>
        <w:jc w:val="center"/>
        <w:rPr>
          <w:rFonts w:ascii="Calibri" w:hAnsi="Calibri" w:cs="Calibri"/>
          <w:sz w:val="22"/>
          <w:szCs w:val="22"/>
          <w:lang w:val="sl-SI"/>
        </w:rPr>
      </w:pPr>
    </w:p>
    <w:p w14:paraId="7473765B" w14:textId="5F4AF477" w:rsidR="009005B9" w:rsidRPr="00DA1A73" w:rsidRDefault="009005B9" w:rsidP="005753AB">
      <w:pPr>
        <w:pStyle w:val="Standard"/>
        <w:spacing w:line="360" w:lineRule="auto"/>
        <w:jc w:val="center"/>
        <w:rPr>
          <w:rFonts w:ascii="Calibri" w:hAnsi="Calibri" w:cs="Calibri"/>
          <w:sz w:val="22"/>
          <w:szCs w:val="22"/>
          <w:lang w:val="sl-SI"/>
        </w:rPr>
      </w:pPr>
      <w:r w:rsidRPr="00DA1A73">
        <w:rPr>
          <w:rFonts w:ascii="Calibri" w:hAnsi="Calibri" w:cs="Calibri"/>
          <w:sz w:val="22"/>
          <w:szCs w:val="22"/>
          <w:lang w:val="sl-SI"/>
        </w:rPr>
        <w:t>***</w:t>
      </w:r>
    </w:p>
    <w:p w14:paraId="5CD16EE0" w14:textId="77777777" w:rsidR="00FB12BF" w:rsidRDefault="00FB12BF" w:rsidP="00284F24">
      <w:pPr>
        <w:spacing w:line="360" w:lineRule="auto"/>
        <w:rPr>
          <w:rFonts w:ascii="Calibri" w:hAnsi="Calibri" w:cs="Calibri"/>
          <w:b/>
          <w:sz w:val="22"/>
          <w:szCs w:val="22"/>
          <w:lang w:val="sl-SI"/>
        </w:rPr>
      </w:pPr>
    </w:p>
    <w:p w14:paraId="0C90749A" w14:textId="4F6B2759" w:rsidR="009005B9" w:rsidRPr="00DA1A73" w:rsidRDefault="009005B9" w:rsidP="00284F24">
      <w:pPr>
        <w:spacing w:line="360" w:lineRule="auto"/>
        <w:rPr>
          <w:rFonts w:ascii="Calibri" w:hAnsi="Calibri" w:cs="Calibri"/>
          <w:i/>
          <w:sz w:val="22"/>
          <w:szCs w:val="22"/>
          <w:lang w:val="sl-SI"/>
        </w:rPr>
      </w:pPr>
      <w:r w:rsidRPr="00DA1A73">
        <w:rPr>
          <w:rFonts w:ascii="Calibri" w:hAnsi="Calibri" w:cs="Calibri"/>
          <w:b/>
          <w:sz w:val="22"/>
          <w:szCs w:val="22"/>
          <w:lang w:val="sl-SI"/>
        </w:rPr>
        <w:t xml:space="preserve">Služba za komuniciranje </w:t>
      </w:r>
    </w:p>
    <w:p w14:paraId="1CD5EF05" w14:textId="77777777" w:rsidR="009005B9" w:rsidRPr="00DA1A73" w:rsidRDefault="009005B9" w:rsidP="00284F24">
      <w:pPr>
        <w:spacing w:line="360" w:lineRule="auto"/>
        <w:rPr>
          <w:rFonts w:ascii="Calibri" w:hAnsi="Calibri" w:cs="Calibri"/>
          <w:i/>
          <w:sz w:val="22"/>
          <w:szCs w:val="22"/>
          <w:lang w:val="sl-SI"/>
        </w:rPr>
      </w:pPr>
      <w:r w:rsidRPr="00DA1A73">
        <w:rPr>
          <w:rFonts w:ascii="Calibri" w:hAnsi="Calibri" w:cs="Calibri"/>
          <w:b/>
          <w:sz w:val="22"/>
          <w:szCs w:val="22"/>
          <w:lang w:val="sl-SI"/>
        </w:rPr>
        <w:t>Nacionalni inštitut za javno zdravje</w:t>
      </w:r>
    </w:p>
    <w:p w14:paraId="563F59B3" w14:textId="77777777" w:rsidR="009005B9" w:rsidRPr="00DA1A73" w:rsidRDefault="009005B9" w:rsidP="00284F24">
      <w:pPr>
        <w:spacing w:line="360" w:lineRule="auto"/>
        <w:jc w:val="both"/>
        <w:rPr>
          <w:rFonts w:ascii="Calibri" w:hAnsi="Calibri" w:cs="Calibri"/>
          <w:sz w:val="22"/>
          <w:szCs w:val="22"/>
          <w:lang w:val="sl-SI"/>
        </w:rPr>
      </w:pPr>
      <w:r w:rsidRPr="00DA1A73">
        <w:rPr>
          <w:rFonts w:ascii="Calibri" w:hAnsi="Calibri" w:cs="Calibri"/>
          <w:sz w:val="22"/>
          <w:szCs w:val="22"/>
          <w:lang w:val="sl-SI"/>
        </w:rPr>
        <w:t>Trubarjeva 2, SI-1000 Ljubljana</w:t>
      </w:r>
    </w:p>
    <w:p w14:paraId="5760FB6C" w14:textId="77777777" w:rsidR="009005B9" w:rsidRPr="00DA1A73" w:rsidRDefault="009005B9" w:rsidP="00284F24">
      <w:pPr>
        <w:spacing w:line="360" w:lineRule="auto"/>
        <w:jc w:val="both"/>
        <w:rPr>
          <w:rFonts w:ascii="Calibri" w:hAnsi="Calibri" w:cs="Calibri"/>
          <w:sz w:val="22"/>
          <w:szCs w:val="22"/>
          <w:lang w:val="sl-SI"/>
        </w:rPr>
      </w:pPr>
      <w:r w:rsidRPr="00DA1A73">
        <w:rPr>
          <w:rFonts w:ascii="Calibri" w:hAnsi="Calibri" w:cs="Calibri"/>
          <w:sz w:val="22"/>
          <w:szCs w:val="22"/>
          <w:lang w:val="sl-SI"/>
        </w:rPr>
        <w:t>Telefon: 01 2441 494, 01 2441 479</w:t>
      </w:r>
    </w:p>
    <w:p w14:paraId="3E9A3E71" w14:textId="77777777" w:rsidR="009005B9" w:rsidRPr="00DA1A73" w:rsidRDefault="00192DAF" w:rsidP="00284F24">
      <w:pPr>
        <w:spacing w:line="360" w:lineRule="auto"/>
        <w:jc w:val="both"/>
        <w:rPr>
          <w:rFonts w:ascii="Calibri" w:hAnsi="Calibri" w:cs="Calibri"/>
          <w:sz w:val="22"/>
          <w:szCs w:val="22"/>
          <w:lang w:val="sl-SI"/>
        </w:rPr>
      </w:pPr>
      <w:hyperlink r:id="rId12" w:history="1">
        <w:r w:rsidR="009005B9" w:rsidRPr="00DA1A73">
          <w:rPr>
            <w:rStyle w:val="Hiperpovezava"/>
            <w:rFonts w:ascii="Calibri" w:hAnsi="Calibri" w:cs="Calibri"/>
            <w:sz w:val="22"/>
            <w:szCs w:val="22"/>
            <w:lang w:val="sl-SI"/>
          </w:rPr>
          <w:t>pr@nijz.si</w:t>
        </w:r>
      </w:hyperlink>
    </w:p>
    <w:p w14:paraId="3E5A5795" w14:textId="77777777" w:rsidR="009005B9" w:rsidRPr="00DA1A73" w:rsidRDefault="00192DAF" w:rsidP="00284F24">
      <w:pPr>
        <w:spacing w:line="360" w:lineRule="auto"/>
        <w:jc w:val="both"/>
        <w:rPr>
          <w:rFonts w:ascii="Calibri" w:hAnsi="Calibri" w:cs="Calibri"/>
          <w:sz w:val="22"/>
          <w:szCs w:val="22"/>
          <w:lang w:val="sl-SI"/>
        </w:rPr>
      </w:pPr>
      <w:hyperlink r:id="rId13" w:history="1">
        <w:r w:rsidR="009005B9" w:rsidRPr="00DA1A73">
          <w:rPr>
            <w:rStyle w:val="Hiperpovezava"/>
            <w:rFonts w:ascii="Calibri" w:hAnsi="Calibri" w:cs="Calibri"/>
            <w:sz w:val="22"/>
            <w:szCs w:val="22"/>
            <w:lang w:val="sl-SI"/>
          </w:rPr>
          <w:t>www.nijz.si</w:t>
        </w:r>
      </w:hyperlink>
    </w:p>
    <w:p w14:paraId="2ADEC380" w14:textId="77777777" w:rsidR="009005B9" w:rsidRPr="00DA1A73" w:rsidRDefault="00192DAF" w:rsidP="00284F24">
      <w:pPr>
        <w:spacing w:line="360" w:lineRule="auto"/>
        <w:jc w:val="both"/>
        <w:rPr>
          <w:rFonts w:ascii="Calibri" w:hAnsi="Calibri" w:cs="Calibri"/>
          <w:color w:val="0000FF"/>
          <w:sz w:val="22"/>
          <w:szCs w:val="22"/>
          <w:u w:val="single"/>
          <w:lang w:val="sl-SI"/>
        </w:rPr>
      </w:pPr>
      <w:hyperlink r:id="rId14" w:history="1">
        <w:r w:rsidR="009005B9" w:rsidRPr="00DA1A73">
          <w:rPr>
            <w:rStyle w:val="Hiperpovezava"/>
            <w:rFonts w:ascii="Calibri" w:hAnsi="Calibri" w:cs="Calibri"/>
            <w:sz w:val="22"/>
            <w:szCs w:val="22"/>
            <w:lang w:val="sl-SI"/>
          </w:rPr>
          <w:t>Podatkovni portal NIJZ</w:t>
        </w:r>
      </w:hyperlink>
    </w:p>
    <w:p w14:paraId="3EFECD35" w14:textId="77777777" w:rsidR="009005B9" w:rsidRPr="00DA1A73" w:rsidRDefault="009005B9" w:rsidP="00284F24">
      <w:pPr>
        <w:spacing w:line="360" w:lineRule="auto"/>
        <w:jc w:val="both"/>
        <w:rPr>
          <w:rFonts w:ascii="Calibri" w:hAnsi="Calibri" w:cs="Calibri"/>
          <w:sz w:val="22"/>
          <w:szCs w:val="22"/>
          <w:lang w:val="sl-SI"/>
        </w:rPr>
      </w:pPr>
      <w:r w:rsidRPr="00DA1A73">
        <w:rPr>
          <w:rFonts w:ascii="Calibri" w:hAnsi="Calibri" w:cs="Calibri"/>
          <w:noProof/>
          <w:sz w:val="22"/>
          <w:szCs w:val="22"/>
          <w:lang w:val="en-GB" w:eastAsia="en-GB" w:bidi="ar-SA"/>
        </w:rPr>
        <w:lastRenderedPageBreak/>
        <w:drawing>
          <wp:inline distT="0" distB="0" distL="0" distR="0" wp14:anchorId="2DBFBA50" wp14:editId="2F5B623C">
            <wp:extent cx="304800" cy="304800"/>
            <wp:effectExtent l="0" t="0" r="0" b="0"/>
            <wp:docPr id="3" name="Slika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A1A73">
        <w:rPr>
          <w:rFonts w:ascii="Calibri" w:hAnsi="Calibri" w:cs="Calibri"/>
          <w:sz w:val="22"/>
          <w:szCs w:val="22"/>
          <w:lang w:val="sl-SI"/>
        </w:rPr>
        <w:t xml:space="preserve"> </w:t>
      </w:r>
      <w:r w:rsidRPr="00DA1A73">
        <w:rPr>
          <w:rFonts w:ascii="Calibri" w:hAnsi="Calibri" w:cs="Calibri"/>
          <w:noProof/>
          <w:sz w:val="22"/>
          <w:szCs w:val="22"/>
          <w:lang w:val="en-GB" w:eastAsia="en-GB" w:bidi="ar-SA"/>
        </w:rPr>
        <w:drawing>
          <wp:inline distT="0" distB="0" distL="0" distR="0" wp14:anchorId="5FD46319" wp14:editId="71EAA4F9">
            <wp:extent cx="323850" cy="323850"/>
            <wp:effectExtent l="0" t="0" r="0" b="0"/>
            <wp:docPr id="2" name="Slika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DA1A73">
        <w:rPr>
          <w:rFonts w:ascii="Calibri" w:hAnsi="Calibri" w:cs="Calibri"/>
          <w:sz w:val="22"/>
          <w:szCs w:val="22"/>
          <w:lang w:val="sl-SI"/>
        </w:rPr>
        <w:t xml:space="preserve"> </w:t>
      </w:r>
      <w:r w:rsidRPr="00DA1A73">
        <w:rPr>
          <w:rFonts w:ascii="Calibri" w:hAnsi="Calibri" w:cs="Calibri"/>
          <w:noProof/>
          <w:sz w:val="22"/>
          <w:szCs w:val="22"/>
          <w:lang w:val="en-GB" w:eastAsia="en-GB" w:bidi="ar-SA"/>
        </w:rPr>
        <w:drawing>
          <wp:inline distT="0" distB="0" distL="0" distR="0" wp14:anchorId="5316326B" wp14:editId="15991B79">
            <wp:extent cx="314325" cy="314325"/>
            <wp:effectExtent l="0" t="0" r="9525" b="9525"/>
            <wp:docPr id="1" name="Slika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0133D93" w14:textId="77777777" w:rsidR="009005B9" w:rsidRPr="00DA1A73" w:rsidRDefault="009005B9" w:rsidP="00284F24">
      <w:pPr>
        <w:pStyle w:val="Standard"/>
        <w:spacing w:line="360" w:lineRule="auto"/>
        <w:jc w:val="both"/>
        <w:rPr>
          <w:rFonts w:ascii="Calibri" w:hAnsi="Calibri" w:cs="Calibri"/>
          <w:b/>
          <w:sz w:val="22"/>
          <w:szCs w:val="22"/>
          <w:lang w:val="sl-SI"/>
        </w:rPr>
      </w:pPr>
    </w:p>
    <w:sectPr w:rsidR="009005B9" w:rsidRPr="00DA1A73" w:rsidSect="00D67347">
      <w:footerReference w:type="default" r:id="rId21"/>
      <w:pgSz w:w="11906" w:h="16838"/>
      <w:pgMar w:top="1418" w:right="1134" w:bottom="156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8CA8" w14:textId="77777777" w:rsidR="00192DAF" w:rsidRDefault="00192DAF">
      <w:pPr>
        <w:rPr>
          <w:rFonts w:hint="eastAsia"/>
        </w:rPr>
      </w:pPr>
      <w:r>
        <w:separator/>
      </w:r>
    </w:p>
  </w:endnote>
  <w:endnote w:type="continuationSeparator" w:id="0">
    <w:p w14:paraId="7AAADA30" w14:textId="77777777" w:rsidR="00192DAF" w:rsidRDefault="00192DAF">
      <w:pPr>
        <w:rPr>
          <w:rFonts w:hint="eastAsia"/>
        </w:rPr>
      </w:pPr>
      <w:r>
        <w:continuationSeparator/>
      </w:r>
    </w:p>
  </w:endnote>
  <w:endnote w:type="continuationNotice" w:id="1">
    <w:p w14:paraId="0A345831" w14:textId="77777777" w:rsidR="00192DAF" w:rsidRDefault="00192DA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PingFang SC">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6794" w14:textId="77777777" w:rsidR="00CE060F" w:rsidRDefault="00CE060F" w:rsidP="00284F24">
    <w:pPr>
      <w:pStyle w:val="Nog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8F5A" w14:textId="77777777" w:rsidR="00192DAF" w:rsidRDefault="00192DAF">
      <w:pPr>
        <w:rPr>
          <w:rFonts w:hint="eastAsia"/>
        </w:rPr>
      </w:pPr>
      <w:r>
        <w:rPr>
          <w:color w:val="000000"/>
        </w:rPr>
        <w:separator/>
      </w:r>
    </w:p>
  </w:footnote>
  <w:footnote w:type="continuationSeparator" w:id="0">
    <w:p w14:paraId="2F59B1F4" w14:textId="77777777" w:rsidR="00192DAF" w:rsidRDefault="00192DAF">
      <w:pPr>
        <w:rPr>
          <w:rFonts w:hint="eastAsia"/>
        </w:rPr>
      </w:pPr>
      <w:r>
        <w:continuationSeparator/>
      </w:r>
    </w:p>
  </w:footnote>
  <w:footnote w:type="continuationNotice" w:id="1">
    <w:p w14:paraId="461B7907" w14:textId="77777777" w:rsidR="00192DAF" w:rsidRDefault="00192DAF">
      <w:pPr>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853"/>
    <w:multiLevelType w:val="hybridMultilevel"/>
    <w:tmpl w:val="7D9661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5343B57"/>
    <w:multiLevelType w:val="hybridMultilevel"/>
    <w:tmpl w:val="5C5CBCB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87DE0"/>
    <w:multiLevelType w:val="hybridMultilevel"/>
    <w:tmpl w:val="90E2A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ED0C63"/>
    <w:multiLevelType w:val="hybridMultilevel"/>
    <w:tmpl w:val="9D7651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CA0995"/>
    <w:multiLevelType w:val="hybridMultilevel"/>
    <w:tmpl w:val="B49E8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29100F"/>
    <w:multiLevelType w:val="hybridMultilevel"/>
    <w:tmpl w:val="73C86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DF016C"/>
    <w:multiLevelType w:val="hybridMultilevel"/>
    <w:tmpl w:val="8512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6B901AB"/>
    <w:multiLevelType w:val="hybridMultilevel"/>
    <w:tmpl w:val="ED5A329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6705724B"/>
    <w:multiLevelType w:val="hybridMultilevel"/>
    <w:tmpl w:val="F3743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F5015A"/>
    <w:multiLevelType w:val="hybridMultilevel"/>
    <w:tmpl w:val="9126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9151DF"/>
    <w:multiLevelType w:val="hybridMultilevel"/>
    <w:tmpl w:val="153AB82C"/>
    <w:lvl w:ilvl="0" w:tplc="04240001">
      <w:start w:val="1"/>
      <w:numFmt w:val="bullet"/>
      <w:lvlText w:val=""/>
      <w:lvlJc w:val="left"/>
      <w:pPr>
        <w:ind w:left="720" w:hanging="360"/>
      </w:pPr>
      <w:rPr>
        <w:rFonts w:ascii="Symbol" w:hAnsi="Symbol" w:hint="default"/>
      </w:rPr>
    </w:lvl>
    <w:lvl w:ilvl="1" w:tplc="BEFC77DC">
      <w:numFmt w:val="bullet"/>
      <w:lvlText w:val=""/>
      <w:lvlJc w:val="left"/>
      <w:pPr>
        <w:ind w:left="1440" w:hanging="360"/>
      </w:pPr>
      <w:rPr>
        <w:rFonts w:ascii="Wingdings" w:eastAsia="Calibri" w:hAnsi="Wingding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7F7159"/>
    <w:multiLevelType w:val="hybridMultilevel"/>
    <w:tmpl w:val="77C2C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340C15"/>
    <w:multiLevelType w:val="hybridMultilevel"/>
    <w:tmpl w:val="87043F0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784C5F8A"/>
    <w:multiLevelType w:val="hybridMultilevel"/>
    <w:tmpl w:val="FBD2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E438DE"/>
    <w:multiLevelType w:val="hybridMultilevel"/>
    <w:tmpl w:val="D4647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1"/>
  </w:num>
  <w:num w:numId="5">
    <w:abstractNumId w:val="7"/>
  </w:num>
  <w:num w:numId="6">
    <w:abstractNumId w:val="11"/>
  </w:num>
  <w:num w:numId="7">
    <w:abstractNumId w:val="10"/>
  </w:num>
  <w:num w:numId="8">
    <w:abstractNumId w:val="5"/>
  </w:num>
  <w:num w:numId="9">
    <w:abstractNumId w:val="6"/>
  </w:num>
  <w:num w:numId="10">
    <w:abstractNumId w:val="2"/>
  </w:num>
  <w:num w:numId="11">
    <w:abstractNumId w:val="14"/>
  </w:num>
  <w:num w:numId="12">
    <w:abstractNumId w:val="8"/>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CC"/>
    <w:rsid w:val="00023844"/>
    <w:rsid w:val="00064915"/>
    <w:rsid w:val="000A195C"/>
    <w:rsid w:val="000B1716"/>
    <w:rsid w:val="000F086A"/>
    <w:rsid w:val="00124226"/>
    <w:rsid w:val="00140593"/>
    <w:rsid w:val="00192DAF"/>
    <w:rsid w:val="00197C6D"/>
    <w:rsid w:val="001A5581"/>
    <w:rsid w:val="001A749E"/>
    <w:rsid w:val="00206550"/>
    <w:rsid w:val="00216429"/>
    <w:rsid w:val="0022550A"/>
    <w:rsid w:val="00226583"/>
    <w:rsid w:val="00255366"/>
    <w:rsid w:val="00284F24"/>
    <w:rsid w:val="002A3DD8"/>
    <w:rsid w:val="002B2F95"/>
    <w:rsid w:val="002C3377"/>
    <w:rsid w:val="002C4589"/>
    <w:rsid w:val="002E40C3"/>
    <w:rsid w:val="003A759F"/>
    <w:rsid w:val="003C388D"/>
    <w:rsid w:val="003D4B76"/>
    <w:rsid w:val="003F6440"/>
    <w:rsid w:val="003F6D2A"/>
    <w:rsid w:val="00476F7D"/>
    <w:rsid w:val="00516267"/>
    <w:rsid w:val="0055027C"/>
    <w:rsid w:val="005753AB"/>
    <w:rsid w:val="005B3CEC"/>
    <w:rsid w:val="005B51DB"/>
    <w:rsid w:val="005C31EF"/>
    <w:rsid w:val="00607FC9"/>
    <w:rsid w:val="00632942"/>
    <w:rsid w:val="00633828"/>
    <w:rsid w:val="006543C3"/>
    <w:rsid w:val="006824E3"/>
    <w:rsid w:val="00685BEB"/>
    <w:rsid w:val="006928BE"/>
    <w:rsid w:val="006A3086"/>
    <w:rsid w:val="006C687B"/>
    <w:rsid w:val="006F4256"/>
    <w:rsid w:val="00787A28"/>
    <w:rsid w:val="007A1F07"/>
    <w:rsid w:val="008100C3"/>
    <w:rsid w:val="0081530F"/>
    <w:rsid w:val="00824900"/>
    <w:rsid w:val="00836816"/>
    <w:rsid w:val="008615D8"/>
    <w:rsid w:val="00883958"/>
    <w:rsid w:val="008D261F"/>
    <w:rsid w:val="008E26E9"/>
    <w:rsid w:val="008E7261"/>
    <w:rsid w:val="009005B9"/>
    <w:rsid w:val="0099498B"/>
    <w:rsid w:val="009A7F15"/>
    <w:rsid w:val="009C25EE"/>
    <w:rsid w:val="009E28F6"/>
    <w:rsid w:val="009E385F"/>
    <w:rsid w:val="00A00B66"/>
    <w:rsid w:val="00A27EC5"/>
    <w:rsid w:val="00A33156"/>
    <w:rsid w:val="00A33C3A"/>
    <w:rsid w:val="00A3757A"/>
    <w:rsid w:val="00A4111C"/>
    <w:rsid w:val="00A41488"/>
    <w:rsid w:val="00A80675"/>
    <w:rsid w:val="00A87D59"/>
    <w:rsid w:val="00AB6EAD"/>
    <w:rsid w:val="00AD6133"/>
    <w:rsid w:val="00AD67AC"/>
    <w:rsid w:val="00AF5949"/>
    <w:rsid w:val="00B01509"/>
    <w:rsid w:val="00B17396"/>
    <w:rsid w:val="00B43150"/>
    <w:rsid w:val="00B60693"/>
    <w:rsid w:val="00B75A4F"/>
    <w:rsid w:val="00B92575"/>
    <w:rsid w:val="00BA2746"/>
    <w:rsid w:val="00BB472A"/>
    <w:rsid w:val="00BE46D6"/>
    <w:rsid w:val="00BF4C1F"/>
    <w:rsid w:val="00BF6A90"/>
    <w:rsid w:val="00BF7090"/>
    <w:rsid w:val="00C0454F"/>
    <w:rsid w:val="00C148CE"/>
    <w:rsid w:val="00C34585"/>
    <w:rsid w:val="00C87D3A"/>
    <w:rsid w:val="00CC4C90"/>
    <w:rsid w:val="00CC6CEA"/>
    <w:rsid w:val="00CE060F"/>
    <w:rsid w:val="00CF20D5"/>
    <w:rsid w:val="00CF3826"/>
    <w:rsid w:val="00D43687"/>
    <w:rsid w:val="00D60741"/>
    <w:rsid w:val="00D67347"/>
    <w:rsid w:val="00DA1A73"/>
    <w:rsid w:val="00DB0B07"/>
    <w:rsid w:val="00DB53BC"/>
    <w:rsid w:val="00E0299B"/>
    <w:rsid w:val="00E04BAF"/>
    <w:rsid w:val="00E072BF"/>
    <w:rsid w:val="00E34F32"/>
    <w:rsid w:val="00E53C77"/>
    <w:rsid w:val="00E774E2"/>
    <w:rsid w:val="00E77B49"/>
    <w:rsid w:val="00EA47CC"/>
    <w:rsid w:val="00F24344"/>
    <w:rsid w:val="00F5090A"/>
    <w:rsid w:val="00F7461A"/>
    <w:rsid w:val="00FA0DFE"/>
    <w:rsid w:val="00FB12BF"/>
    <w:rsid w:val="00FE1521"/>
    <w:rsid w:val="00FF1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5BC1"/>
  <w15:docId w15:val="{57ED6053-A2BA-4E5F-839E-C39B4ADB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20D5"/>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CF20D5"/>
    <w:pPr>
      <w:suppressAutoHyphens/>
    </w:pPr>
  </w:style>
  <w:style w:type="paragraph" w:customStyle="1" w:styleId="Heading">
    <w:name w:val="Heading"/>
    <w:basedOn w:val="Standard"/>
    <w:next w:val="Textbody"/>
    <w:rsid w:val="00CF20D5"/>
    <w:pPr>
      <w:keepNext/>
      <w:spacing w:before="240" w:after="120"/>
    </w:pPr>
    <w:rPr>
      <w:rFonts w:ascii="Liberation Sans" w:eastAsia="PingFang SC" w:hAnsi="Liberation Sans"/>
      <w:sz w:val="28"/>
      <w:szCs w:val="28"/>
    </w:rPr>
  </w:style>
  <w:style w:type="paragraph" w:customStyle="1" w:styleId="Textbody">
    <w:name w:val="Text body"/>
    <w:basedOn w:val="Standard"/>
    <w:rsid w:val="00CF20D5"/>
    <w:pPr>
      <w:spacing w:after="140" w:line="276" w:lineRule="auto"/>
    </w:pPr>
  </w:style>
  <w:style w:type="paragraph" w:styleId="Seznam">
    <w:name w:val="List"/>
    <w:basedOn w:val="Textbody"/>
    <w:rsid w:val="00CF20D5"/>
  </w:style>
  <w:style w:type="paragraph" w:styleId="Napis">
    <w:name w:val="caption"/>
    <w:basedOn w:val="Standard"/>
    <w:rsid w:val="00CF20D5"/>
    <w:pPr>
      <w:suppressLineNumbers/>
      <w:spacing w:before="120" w:after="120"/>
    </w:pPr>
    <w:rPr>
      <w:i/>
      <w:iCs/>
    </w:rPr>
  </w:style>
  <w:style w:type="paragraph" w:customStyle="1" w:styleId="Index">
    <w:name w:val="Index"/>
    <w:basedOn w:val="Standard"/>
    <w:rsid w:val="00CF20D5"/>
    <w:pPr>
      <w:suppressLineNumbers/>
    </w:pPr>
  </w:style>
  <w:style w:type="character" w:customStyle="1" w:styleId="Internetlink">
    <w:name w:val="Internet link"/>
    <w:rsid w:val="00140593"/>
    <w:rPr>
      <w:color w:val="000080"/>
      <w:u w:val="single"/>
    </w:rPr>
  </w:style>
  <w:style w:type="character" w:styleId="Pripombasklic">
    <w:name w:val="annotation reference"/>
    <w:basedOn w:val="Privzetapisavaodstavka"/>
    <w:uiPriority w:val="99"/>
    <w:rsid w:val="00140593"/>
    <w:rPr>
      <w:sz w:val="16"/>
      <w:szCs w:val="16"/>
    </w:rPr>
  </w:style>
  <w:style w:type="paragraph" w:styleId="Pripombabesedilo">
    <w:name w:val="annotation text"/>
    <w:basedOn w:val="Navaden"/>
    <w:link w:val="PripombabesediloZnak1"/>
    <w:uiPriority w:val="99"/>
    <w:rsid w:val="00140593"/>
    <w:rPr>
      <w:rFonts w:cs="Mangal"/>
      <w:sz w:val="20"/>
      <w:szCs w:val="18"/>
    </w:rPr>
  </w:style>
  <w:style w:type="character" w:customStyle="1" w:styleId="PripombabesediloZnak">
    <w:name w:val="Pripomba – besedilo Znak"/>
    <w:basedOn w:val="Privzetapisavaodstavka"/>
    <w:uiPriority w:val="99"/>
    <w:rsid w:val="00140593"/>
    <w:rPr>
      <w:rFonts w:cs="Mangal"/>
      <w:sz w:val="20"/>
      <w:szCs w:val="18"/>
    </w:rPr>
  </w:style>
  <w:style w:type="paragraph" w:styleId="Zadevapripombe">
    <w:name w:val="annotation subject"/>
    <w:basedOn w:val="Pripombabesedilo"/>
    <w:next w:val="Pripombabesedilo"/>
    <w:rsid w:val="00140593"/>
    <w:rPr>
      <w:b/>
      <w:bCs/>
    </w:rPr>
  </w:style>
  <w:style w:type="character" w:customStyle="1" w:styleId="ZadevapripombeZnak">
    <w:name w:val="Zadeva pripombe Znak"/>
    <w:basedOn w:val="PripombabesediloZnak"/>
    <w:rsid w:val="00140593"/>
    <w:rPr>
      <w:rFonts w:cs="Mangal"/>
      <w:b/>
      <w:bCs/>
      <w:sz w:val="20"/>
      <w:szCs w:val="18"/>
    </w:rPr>
  </w:style>
  <w:style w:type="paragraph" w:styleId="Besedilooblaka">
    <w:name w:val="Balloon Text"/>
    <w:basedOn w:val="Navaden"/>
    <w:rsid w:val="00140593"/>
    <w:rPr>
      <w:rFonts w:ascii="Segoe UI" w:hAnsi="Segoe UI" w:cs="Mangal"/>
      <w:sz w:val="18"/>
      <w:szCs w:val="16"/>
    </w:rPr>
  </w:style>
  <w:style w:type="character" w:customStyle="1" w:styleId="BesedilooblakaZnak">
    <w:name w:val="Besedilo oblačka Znak"/>
    <w:basedOn w:val="Privzetapisavaodstavka"/>
    <w:rsid w:val="00140593"/>
    <w:rPr>
      <w:rFonts w:ascii="Segoe UI" w:hAnsi="Segoe UI" w:cs="Mangal"/>
      <w:sz w:val="18"/>
      <w:szCs w:val="16"/>
    </w:rPr>
  </w:style>
  <w:style w:type="paragraph" w:styleId="Glava">
    <w:name w:val="header"/>
    <w:basedOn w:val="Navaden"/>
    <w:link w:val="GlavaZnak"/>
    <w:uiPriority w:val="99"/>
    <w:unhideWhenUsed/>
    <w:rsid w:val="00CF20D5"/>
    <w:pPr>
      <w:tabs>
        <w:tab w:val="center" w:pos="4536"/>
        <w:tab w:val="right" w:pos="9072"/>
      </w:tabs>
    </w:pPr>
    <w:rPr>
      <w:rFonts w:cs="Mangal"/>
      <w:szCs w:val="21"/>
    </w:rPr>
  </w:style>
  <w:style w:type="character" w:customStyle="1" w:styleId="GlavaZnak">
    <w:name w:val="Glava Znak"/>
    <w:basedOn w:val="Privzetapisavaodstavka"/>
    <w:link w:val="Glava"/>
    <w:uiPriority w:val="99"/>
    <w:rsid w:val="00CF20D5"/>
    <w:rPr>
      <w:rFonts w:cs="Mangal"/>
      <w:szCs w:val="21"/>
    </w:rPr>
  </w:style>
  <w:style w:type="paragraph" w:styleId="Noga">
    <w:name w:val="footer"/>
    <w:basedOn w:val="Navaden"/>
    <w:link w:val="NogaZnak"/>
    <w:uiPriority w:val="99"/>
    <w:unhideWhenUsed/>
    <w:rsid w:val="00CF20D5"/>
    <w:pPr>
      <w:tabs>
        <w:tab w:val="center" w:pos="4536"/>
        <w:tab w:val="right" w:pos="9072"/>
      </w:tabs>
    </w:pPr>
    <w:rPr>
      <w:rFonts w:cs="Mangal"/>
      <w:szCs w:val="21"/>
    </w:rPr>
  </w:style>
  <w:style w:type="character" w:customStyle="1" w:styleId="NogaZnak">
    <w:name w:val="Noga Znak"/>
    <w:basedOn w:val="Privzetapisavaodstavka"/>
    <w:link w:val="Noga"/>
    <w:uiPriority w:val="99"/>
    <w:rsid w:val="00CF20D5"/>
    <w:rPr>
      <w:rFonts w:cs="Mangal"/>
      <w:szCs w:val="21"/>
    </w:rPr>
  </w:style>
  <w:style w:type="paragraph" w:styleId="Revizija">
    <w:name w:val="Revision"/>
    <w:hidden/>
    <w:uiPriority w:val="99"/>
    <w:semiHidden/>
    <w:rsid w:val="006543C3"/>
    <w:pPr>
      <w:autoSpaceDN/>
      <w:textAlignment w:val="auto"/>
    </w:pPr>
    <w:rPr>
      <w:rFonts w:cs="Mangal"/>
      <w:szCs w:val="21"/>
    </w:rPr>
  </w:style>
  <w:style w:type="character" w:styleId="Hiperpovezava">
    <w:name w:val="Hyperlink"/>
    <w:basedOn w:val="Privzetapisavaodstavka"/>
    <w:uiPriority w:val="99"/>
    <w:unhideWhenUsed/>
    <w:rsid w:val="00E04BAF"/>
    <w:rPr>
      <w:color w:val="0563C1" w:themeColor="hyperlink"/>
      <w:u w:val="single"/>
    </w:rPr>
  </w:style>
  <w:style w:type="paragraph" w:styleId="Odstavekseznama">
    <w:name w:val="List Paragraph"/>
    <w:basedOn w:val="Navaden"/>
    <w:uiPriority w:val="34"/>
    <w:qFormat/>
    <w:rsid w:val="00E072BF"/>
    <w:pPr>
      <w:suppressAutoHyphens w:val="0"/>
      <w:autoSpaceDN/>
      <w:spacing w:after="200" w:line="276" w:lineRule="auto"/>
      <w:ind w:left="720"/>
      <w:contextualSpacing/>
      <w:textAlignment w:val="auto"/>
    </w:pPr>
    <w:rPr>
      <w:rFonts w:ascii="Calibri" w:eastAsia="Calibri" w:hAnsi="Calibri" w:cs="Times New Roman"/>
      <w:kern w:val="0"/>
      <w:sz w:val="22"/>
      <w:szCs w:val="22"/>
      <w:lang w:val="sl-SI" w:eastAsia="en-US" w:bidi="ar-SA"/>
    </w:rPr>
  </w:style>
  <w:style w:type="character" w:styleId="SledenaHiperpovezava">
    <w:name w:val="FollowedHyperlink"/>
    <w:basedOn w:val="Privzetapisavaodstavka"/>
    <w:uiPriority w:val="99"/>
    <w:semiHidden/>
    <w:unhideWhenUsed/>
    <w:rsid w:val="00BF6A90"/>
    <w:rPr>
      <w:color w:val="954F72" w:themeColor="followedHyperlink"/>
      <w:u w:val="single"/>
    </w:rPr>
  </w:style>
  <w:style w:type="character" w:styleId="Krepko">
    <w:name w:val="Strong"/>
    <w:basedOn w:val="Privzetapisavaodstavka"/>
    <w:uiPriority w:val="22"/>
    <w:qFormat/>
    <w:rsid w:val="005753AB"/>
    <w:rPr>
      <w:b/>
      <w:bCs/>
    </w:rPr>
  </w:style>
  <w:style w:type="paragraph" w:customStyle="1" w:styleId="Default">
    <w:name w:val="Default"/>
    <w:rsid w:val="00FF1451"/>
    <w:pPr>
      <w:autoSpaceDE w:val="0"/>
      <w:adjustRightInd w:val="0"/>
      <w:textAlignment w:val="auto"/>
    </w:pPr>
    <w:rPr>
      <w:rFonts w:ascii="Calibri" w:hAnsi="Calibri" w:cs="Calibri"/>
      <w:color w:val="000000"/>
      <w:kern w:val="0"/>
      <w:lang w:val="sl-SI" w:bidi="ar-SA"/>
    </w:rPr>
  </w:style>
  <w:style w:type="character" w:customStyle="1" w:styleId="PripombabesediloZnak1">
    <w:name w:val="Pripomba – besedilo Znak1"/>
    <w:basedOn w:val="Privzetapisavaodstavka"/>
    <w:link w:val="Pripombabesedilo"/>
    <w:uiPriority w:val="99"/>
    <w:rsid w:val="00787A28"/>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1624">
      <w:bodyDiv w:val="1"/>
      <w:marLeft w:val="240"/>
      <w:marRight w:val="240"/>
      <w:marTop w:val="240"/>
      <w:marBottom w:val="60"/>
      <w:divBdr>
        <w:top w:val="none" w:sz="0" w:space="0" w:color="auto"/>
        <w:left w:val="none" w:sz="0" w:space="0" w:color="auto"/>
        <w:bottom w:val="none" w:sz="0" w:space="0" w:color="auto"/>
        <w:right w:val="none" w:sz="0" w:space="0" w:color="auto"/>
      </w:divBdr>
    </w:div>
    <w:div w:id="106765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wnloads\www.nijz.si"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wnloads\pr@nijz.si" TargetMode="External"/><Relationship Id="rId17" Type="http://schemas.openxmlformats.org/officeDocument/2006/relationships/hyperlink" Target="https://twitter.com/NIJZ_p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acebook.com/Nacionalni-in%C5%A1titut-za-javno-zdravje-NIJZ-523616787816640/?ref=aymt_homepage_pane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youtube.com/channel/UClPyMQKRwlE9geMcwuVM26Q" TargetMode="External"/><Relationship Id="rId4" Type="http://schemas.openxmlformats.org/officeDocument/2006/relationships/settings" Target="settings.xml"/><Relationship Id="rId9" Type="http://schemas.openxmlformats.org/officeDocument/2006/relationships/hyperlink" Target="http://pisrs.si/Pis.web/pregledPredpisa?id=RESO101" TargetMode="External"/><Relationship Id="rId14" Type="http://schemas.openxmlformats.org/officeDocument/2006/relationships/hyperlink" Target="https://podatki.nijz.si/pxweb/sl/NIJZ%20podatkovni%20portal/"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F591-328E-40D0-932F-29B07824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1055</Words>
  <Characters>6014</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HJericek</dc:creator>
  <cp:lastModifiedBy>Matej Gregorič</cp:lastModifiedBy>
  <cp:revision>6</cp:revision>
  <dcterms:created xsi:type="dcterms:W3CDTF">2019-11-12T09:39:00Z</dcterms:created>
  <dcterms:modified xsi:type="dcterms:W3CDTF">2019-11-13T07:39:00Z</dcterms:modified>
</cp:coreProperties>
</file>